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right"/>
        <w:bidi w:val="1"/>
      </w:pPr>
      <w:r>
        <w:rPr>
          <w:rFonts w:ascii="Vazirmatn" w:hAnsi="Vazirmatn"/>
          <w:b/>
          <w:color w:val="967828"/>
          <w:sz w:val="20"/>
          <w:rtl w:val="1"/>
          <w:rFonts w:cs="Vazirmatn" w:ascii="Vazirmatn" w:hAnsi="Vazirmatn"/>
        </w:rPr>
        <w:t>یک قاضی — 1ghazi.pro</w:t>
      </w:r>
    </w:p>
    <w:p>
      <w:pPr>
        <w:spacing w:after="200"/>
        <w:jc w:val="right"/>
        <w:bidi w:val="1"/>
      </w:pPr>
      <w:r>
        <w:rPr>
          <w:rFonts w:ascii="Vazirmatn" w:hAnsi="Vazirmatn"/>
          <w:b/>
          <w:sz w:val="34"/>
          <w:rtl w:val="1"/>
          <w:rFonts w:cs="Vazirmatn" w:ascii="Vazirmatn" w:hAnsi="Vazirmatn"/>
        </w:rPr>
        <w:t>فراخوان ارسال مقاله به دومین همایش ملی قانون الزام به ثبت رسمی معاملات اموال غیرمنقول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پایگاه خبری اختبار- فراخوان ارسال مقاله برای دومین همایش ملی قانون الزام به ثبت رسمی معاملات اموال غیرمنقول منتشر شد.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به گزارش اختبار، سازمان ثبت اسناد و املاک کشور با همکاری دانشگاه ها و نهادهای علمی و اجرایی، دومین همایش ملی « قانون الزام به ثبت رسمی معاملات اموال غیرمنقول » را برگزار می‌کند.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این همایش با هدف تحلیل ابعاد حقوقی، فنی و ساختاری این قانون و همچنین ارتقای امنیت حقوقی، نظم معاملات و توسعه زیرساخت‌های نوین در نظام ثبت رسمی برگزار می‌شود.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سازمان ثبت اسناد و املاک کشور از اساتید، پژوهشگران، قضات، وکلا، کارشناسان ثبتی، متخصصان کاداستر و فناوری، و فعالان نهادهای علمی و اجرایی دعوت کرده تا مقالات و دستاوردهای پژوهشی خود را به این همایش ارسال نمایند.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🔅- کارکردها و آثار قانون الزام در پیشگیری از جرم و کاهش آسیب‌های اجتماعی 🔅- جایگاه و نقش دفاتر اسناد رسمی در ساختار اجرایی قانون الزام 🔅-فناوری‌های نوین، هوشمندسازی و تحول دیجیتال در اجرای قانون الزام 🔅- حقوق و تکالیف اصناف و دستگاه‌های اجرایی در چارچوب قانون الزام 🔅- جایگاه قانون الزام در منظومه حقوقی کشور و نسبت آن با قوانین هم‌خانواده 🔅- تأثیر قانون الزام بر امنیت سرمایه‌گذاری و بهبود محیط کسب‌وکار 🔅- قانون الزام و ارتقای نظم و مدیریت شهری 🔅- ابعاد قانون الزام در نظام حقوق ثبت اسناد و املاک 🔅- نقش سامانه‌ها و تعاملات بین نهادی در کاربست مؤثر قانون الزام 🔅- ارتقای اعتبار اسناد رسمی در پرتو اجرای قانون الزام 🔅- نقش قانون الزام در تقویت سرمایه اجتماعی و توسعه پایدار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مهلت ارسال مقالات: ۳۱ خرداد ۱۴۰۵ محل برگزاری: تهران – تیرماه ۱۴۰۵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علاقه‌مندان می‌توانند برای مشاهده فرمت ارسال مقالات و ثبت‌نام به تارنمای ELZAM2-SABT.IR مراجعه کنند.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از اساتید، پژوهشگران، قضات، وکلا، کارشناسان ثبتی، متخصصان کاداستر و فناوری، و فعالان نهادهای علمی و اجرایی دعوت می‌شود مقالات و دستاوردهای پژوهشی خود را به این همایش ارسال نمایند.</w:t>
      </w:r>
    </w:p>
    <w:p>
      <w:pPr>
        <w:spacing w:after="40"/>
        <w:jc w:val="right"/>
        <w:bidi w:val="1"/>
      </w:pPr>
      <w:r>
        <w:rPr>
          <w:rFonts w:ascii="Vazirmatn" w:hAnsi="Vazirmatn"/>
          <w:b w:val="0"/>
          <w:sz w:val="20"/>
          <w:rtl w:val="1"/>
          <w:rFonts w:cs="Vazirmatn" w:ascii="Vazirmatn" w:hAnsi="Vazirmatn"/>
        </w:rPr>
        <w:t>—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color w:val="999999"/>
          <w:sz w:val="18"/>
          <w:rtl w:val="1"/>
          <w:rFonts w:cs="Vazirmatn" w:ascii="Vazirmatn" w:hAnsi="Vazirmatn"/>
        </w:rPr>
        <w:t>این مقاله از پایگاهِ «یک قاضی» (1ghazi.pro) دریافت شده است.</w:t>
      </w:r>
    </w:p>
    <w:sectPr w:rsidR="00FC693F" w:rsidRPr="0006063C" w:rsidSect="00034616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r>
      <w:pict>
        <v:shape id="wm1" o:spid="_x0000_s2049" type="#_x0000_t136" style="position:absolute;margin-left:0;margin-top:0;width:430pt;height:190pt;rotation:-40;z-index:-1;mso-position-horizontal:center;mso-position-vertical:center" fillcolor="#e8e0d0" stroked="f">
          <v:textpath on="t" fitshape="t" string="یک قاضی" style="font-family:&quot;Vazirmatn&quot;;font-size:1pt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