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آغاز ثبت‌نام بیمه پایه و بیمه درمان تکمیلی در قالب طرح جامع حمایت وکلای دادگستری</w:t>
      </w:r>
    </w:p>
    <w:p>
      <w:pPr>
        <w:spacing w:after="120"/>
        <w:jc w:val="right"/>
        <w:bidi w:val="1"/>
      </w:pPr>
      <w:r>
        <w:rPr>
          <w:rFonts w:ascii="Vazirmatn" w:hAnsi="Vazirmatn"/>
          <w:b w:val="0"/>
          <w:sz w:val="24"/>
          <w:rtl w:val="1"/>
          <w:rFonts w:cs="Vazirmatn" w:ascii="Vazirmatn" w:hAnsi="Vazirmatn"/>
        </w:rPr>
        <w:t>وکلاپرس- به موجب اطلاعیه صندوق حمایت وکلا و کارگشایان، در راستای طرح جامع حمایت وکلای دادگستری، ثبت نام بیمه پایه (حضوری) و ثبت نام بیمه درمان تکمیلی (حضوری و غیرحضوری) آغاز شده است.</w:t>
      </w:r>
    </w:p>
    <w:p>
      <w:pPr>
        <w:spacing w:after="120"/>
        <w:jc w:val="right"/>
        <w:bidi w:val="1"/>
      </w:pPr>
      <w:r>
        <w:rPr>
          <w:rFonts w:ascii="Vazirmatn" w:hAnsi="Vazirmatn"/>
          <w:b w:val="0"/>
          <w:sz w:val="24"/>
          <w:rtl w:val="1"/>
          <w:rFonts w:cs="Vazirmatn" w:ascii="Vazirmatn" w:hAnsi="Vazirmatn"/>
        </w:rPr>
        <w:t>به گزارش وکلاپرس،‌ به نقل از روابط عمومی صندوق حمایت وکلا و کارگشایان دادگستری، به موجب این اطلاعیه که در تاریخ ۱۴۰۵٫۵٫۳ منتشر شده است، ثبت‌نام بیمه پایه صرفاً به صورت حضوری در کانون وکلای دادگستری مرکز و صندوق حمایت وکلا و کارگشایان دادگستری (تهران) انجام می‌شود. ثبت‌نام بیمه درمان تکمیلی برای وکلای دادگستری سراسر کشور به دو روش حضوری و غیرحضوری امکان‌پذیر است. متقاضیان می‌توانند یکی از دو طرح ممتاز یا اقتصادی را انتخاب کرده و از امکان پرداخت اقساطی حق بیمه بهره‌مند شوند.</w:t>
      </w:r>
    </w:p>
    <w:p>
      <w:pPr>
        <w:spacing w:after="120"/>
        <w:jc w:val="right"/>
        <w:bidi w:val="1"/>
      </w:pPr>
      <w:r>
        <w:rPr>
          <w:rFonts w:ascii="Vazirmatn" w:hAnsi="Vazirmatn"/>
          <w:b w:val="0"/>
          <w:sz w:val="24"/>
          <w:rtl w:val="1"/>
          <w:rFonts w:cs="Vazirmatn" w:ascii="Vazirmatn" w:hAnsi="Vazirmatn"/>
        </w:rPr>
        <w:t>مهلت ثبت‌نام به مدت یک ماه و تا پایان مردادماه ۱۴۰۵ می‌باشد.</w:t>
      </w:r>
    </w:p>
    <w:p>
      <w:pPr>
        <w:spacing w:after="120"/>
        <w:jc w:val="right"/>
        <w:bidi w:val="1"/>
      </w:pPr>
      <w:r>
        <w:rPr>
          <w:rFonts w:ascii="Vazirmatn" w:hAnsi="Vazirmatn"/>
          <w:b w:val="0"/>
          <w:sz w:val="24"/>
          <w:rtl w:val="1"/>
          <w:rFonts w:cs="Vazirmatn" w:ascii="Vazirmatn" w:hAnsi="Vazirmatn"/>
        </w:rPr>
        <w:t>در راستای تأمین خدمات بیمه‌ای اعضای محترم صندوق حمایت و کانون وکلای دادگستری سراسر کشور، طرح تأمین وکلا به متقاضیان ارجمند ارائه می‌گردد. شرکت بیمه دی خدمات این طرح را با بهره‌مندی از بیش از ۱۲,۰۰۰ مرکز درمانی طرف قرارداد در سراسر کشور به صورت شبانه‌روزی و آنلاین ارائه می‌نماید.</w:t>
      </w:r>
    </w:p>
    <w:p>
      <w:pPr>
        <w:spacing w:after="120"/>
        <w:jc w:val="right"/>
        <w:bidi w:val="1"/>
      </w:pPr>
      <w:r>
        <w:rPr>
          <w:rFonts w:ascii="Vazirmatn" w:hAnsi="Vazirmatn"/>
          <w:b w:val="0"/>
          <w:sz w:val="24"/>
          <w:rtl w:val="1"/>
          <w:rFonts w:cs="Vazirmatn" w:ascii="Vazirmatn" w:hAnsi="Vazirmatn"/>
        </w:rPr>
        <w:t>طرح ممتاز شامل: بیمه درمان تکمیلی (بدون سقف) + بیمه عمر + بیمه حوادث</w:t>
      </w:r>
    </w:p>
    <w:p>
      <w:pPr>
        <w:spacing w:after="120"/>
        <w:jc w:val="right"/>
        <w:bidi w:val="1"/>
      </w:pPr>
      <w:r>
        <w:rPr>
          <w:rFonts w:ascii="Vazirmatn" w:hAnsi="Vazirmatn"/>
          <w:b w:val="0"/>
          <w:sz w:val="24"/>
          <w:rtl w:val="1"/>
          <w:rFonts w:cs="Vazirmatn" w:ascii="Vazirmatn" w:hAnsi="Vazirmatn"/>
        </w:rPr>
        <w:t>طرح اقتصادی شامل: بیمه درمان تکمیلی + بیمه عمر + بیمه حوادث</w:t>
      </w:r>
    </w:p>
    <w:p>
      <w:pPr>
        <w:spacing w:after="120"/>
        <w:jc w:val="right"/>
        <w:bidi w:val="1"/>
      </w:pPr>
      <w:r>
        <w:rPr>
          <w:rFonts w:ascii="Vazirmatn" w:hAnsi="Vazirmatn"/>
          <w:b w:val="0"/>
          <w:sz w:val="24"/>
          <w:rtl w:val="1"/>
          <w:rFonts w:cs="Vazirmatn" w:ascii="Vazirmatn" w:hAnsi="Vazirmatn"/>
        </w:rPr>
        <w:t>طرح ممتاز: حق بیمه سالیانه به ازای هر نفر تا سن ۷۰ سال مبلغ ۲۸۹,۹۲۰,۰۰۰ ریال</w:t>
      </w:r>
    </w:p>
    <w:p>
      <w:pPr>
        <w:spacing w:after="120"/>
        <w:jc w:val="right"/>
        <w:bidi w:val="1"/>
      </w:pPr>
      <w:r>
        <w:rPr>
          <w:rFonts w:ascii="Vazirmatn" w:hAnsi="Vazirmatn"/>
          <w:b w:val="0"/>
          <w:sz w:val="24"/>
          <w:rtl w:val="1"/>
          <w:rFonts w:cs="Vazirmatn" w:ascii="Vazirmatn" w:hAnsi="Vazirmatn"/>
        </w:rPr>
        <w:t>طرح اقتصادی: حق بیمه سالیانه به ازای هر نفر تا سن ۷۰ سال مبلغ ۱۶۶,۸۰۰,۰۰۰ ریال</w:t>
      </w:r>
    </w:p>
    <w:p>
      <w:pPr>
        <w:spacing w:after="120"/>
        <w:jc w:val="right"/>
        <w:bidi w:val="1"/>
      </w:pPr>
      <w:r>
        <w:rPr>
          <w:rFonts w:ascii="Vazirmatn" w:hAnsi="Vazirmatn"/>
          <w:b w:val="0"/>
          <w:sz w:val="24"/>
          <w:rtl w:val="1"/>
          <w:rFonts w:cs="Vazirmatn" w:ascii="Vazirmatn" w:hAnsi="Vazirmatn"/>
        </w:rPr>
        <w:t>افراد بالای ۷۰ سال تا ۸۰ سال مشمول ۵۰٪ اضافه نرخ می‌گردند.</w:t>
      </w:r>
    </w:p>
    <w:p>
      <w:pPr>
        <w:spacing w:after="120"/>
        <w:jc w:val="right"/>
        <w:bidi w:val="1"/>
      </w:pPr>
      <w:r>
        <w:rPr>
          <w:rFonts w:ascii="Vazirmatn" w:hAnsi="Vazirmatn"/>
          <w:b w:val="0"/>
          <w:sz w:val="24"/>
          <w:rtl w:val="1"/>
          <w:rFonts w:cs="Vazirmatn" w:ascii="Vazirmatn" w:hAnsi="Vazirmatn"/>
        </w:rPr>
        <w:t>والدین تحت تکفل با ۵۰٪ اضافه نرخ تحت پوشش می‌باشند.</w:t>
      </w:r>
    </w:p>
    <w:p>
      <w:pPr>
        <w:spacing w:after="120"/>
        <w:jc w:val="right"/>
        <w:bidi w:val="1"/>
      </w:pPr>
      <w:r>
        <w:rPr>
          <w:rFonts w:ascii="Vazirmatn" w:hAnsi="Vazirmatn"/>
          <w:b w:val="0"/>
          <w:sz w:val="24"/>
          <w:rtl w:val="1"/>
          <w:rFonts w:cs="Vazirmatn" w:ascii="Vazirmatn" w:hAnsi="Vazirmatn"/>
        </w:rPr>
        <w:t>۱- بیمه‌شده اصلی مکلف است افراد تحت تکفل خود (همسر و فرزندان) را به‌طور هم‌زمان در ابتدای مدت بیمه برای اخذ پوشش معرفی کند. بیمه‌شده اصلی (آقا یا خانم وکیل دارای پروانه وکالت معتبر) می‌تواند به تنهایی متقاضی بیمه درمان تکمیلی باشد، ولی در صورت اضافه نمودن افراد خانواده، کلیه افراد می‌بایست تحت پوشش قرار گیرند و امکان انتخابی بودن افراد خانواده وجود ندارد.</w:t>
      </w:r>
    </w:p>
    <w:p>
      <w:pPr>
        <w:spacing w:after="120"/>
        <w:jc w:val="right"/>
        <w:bidi w:val="1"/>
      </w:pPr>
      <w:r>
        <w:rPr>
          <w:rFonts w:ascii="Vazirmatn" w:hAnsi="Vazirmatn"/>
          <w:b w:val="0"/>
          <w:sz w:val="24"/>
          <w:rtl w:val="1"/>
          <w:rFonts w:cs="Vazirmatn" w:ascii="Vazirmatn" w:hAnsi="Vazirmatn"/>
        </w:rPr>
        <w:t>در صورتی که هر یک از افراد تحت تکفل بر اساس مدارک، بیمه تکمیلی معتبر داشته باشند، پوشش آنان الزامی نیست (ارائه مستندات معتبر از شرکت بیمه مربوطه الزامی می‌باشد)</w:t>
      </w:r>
    </w:p>
    <w:p>
      <w:pPr>
        <w:spacing w:after="120"/>
        <w:jc w:val="right"/>
        <w:bidi w:val="1"/>
      </w:pPr>
      <w:r>
        <w:rPr>
          <w:rFonts w:ascii="Vazirmatn" w:hAnsi="Vazirmatn"/>
          <w:b w:val="0"/>
          <w:sz w:val="24"/>
          <w:rtl w:val="1"/>
          <w:rFonts w:cs="Vazirmatn" w:ascii="Vazirmatn" w:hAnsi="Vazirmatn"/>
        </w:rPr>
        <w:t>۲- والدینی که تحت تکفل قانونی بیمه‌شده اصلی می‌باشند می‌توانند از پوشش این بیمه برخوردار گردند. (تحت تکفل بودن والدین منوط به ارائه بیمه پایه یکسان (به تبع بیمه‌شده اصلی) می‌باشد.</w:t>
      </w:r>
    </w:p>
    <w:p>
      <w:pPr>
        <w:spacing w:after="120"/>
        <w:jc w:val="right"/>
        <w:bidi w:val="1"/>
      </w:pPr>
      <w:r>
        <w:rPr>
          <w:rFonts w:ascii="Vazirmatn" w:hAnsi="Vazirmatn"/>
          <w:b w:val="0"/>
          <w:sz w:val="24"/>
          <w:rtl w:val="1"/>
          <w:rFonts w:cs="Vazirmatn" w:ascii="Vazirmatn" w:hAnsi="Vazirmatn"/>
        </w:rPr>
        <w:t>والدین غیر تحت تکفل تحت پوشش نمی‌باشند.</w:t>
      </w:r>
    </w:p>
    <w:p>
      <w:pPr>
        <w:spacing w:after="120"/>
        <w:jc w:val="right"/>
        <w:bidi w:val="1"/>
      </w:pPr>
      <w:r>
        <w:rPr>
          <w:rFonts w:ascii="Vazirmatn" w:hAnsi="Vazirmatn"/>
          <w:b w:val="0"/>
          <w:sz w:val="24"/>
          <w:rtl w:val="1"/>
          <w:rFonts w:cs="Vazirmatn" w:ascii="Vazirmatn" w:hAnsi="Vazirmatn"/>
        </w:rPr>
        <w:t>۳- فرزندان پسر حداکثر ۲۰ سالگی تمام و در صورت اشتغال به تحصیل حداکثر تا ۲۵ سال تمام به شرط مجرد بودن و عدم اشتغال به کار و فرزندان دختر تا زمان ازدواج می‌توانند تحت پوشش این قرارداد قرار گیرند.</w:t>
      </w:r>
    </w:p>
    <w:p>
      <w:pPr>
        <w:spacing w:after="120"/>
        <w:jc w:val="right"/>
        <w:bidi w:val="1"/>
      </w:pPr>
      <w:r>
        <w:rPr>
          <w:rFonts w:ascii="Vazirmatn" w:hAnsi="Vazirmatn"/>
          <w:b w:val="0"/>
          <w:sz w:val="24"/>
          <w:rtl w:val="1"/>
          <w:rFonts w:cs="Vazirmatn" w:ascii="Vazirmatn" w:hAnsi="Vazirmatn"/>
        </w:rPr>
        <w:t>۴- تاریخ شروع پوشش از ۱۴۰۵/۰۵/۰۱ تا تاریخ ۱۴۰۶/۰۵/۰۱ به مدت یکسال می‌باشد.</w:t>
      </w:r>
    </w:p>
    <w:p>
      <w:pPr>
        <w:spacing w:after="120"/>
        <w:jc w:val="right"/>
        <w:bidi w:val="1"/>
      </w:pPr>
      <w:r>
        <w:rPr>
          <w:rFonts w:ascii="Vazirmatn" w:hAnsi="Vazirmatn"/>
          <w:b w:val="0"/>
          <w:sz w:val="24"/>
          <w:rtl w:val="1"/>
          <w:rFonts w:cs="Vazirmatn" w:ascii="Vazirmatn" w:hAnsi="Vazirmatn"/>
        </w:rPr>
        <w:t>۵- دوره انتظار جهت استفاده از پوشش زایمان ۹ ماه تمام و جراحی‌ها (عمومی، تخصصی، نازایی، رفع عیوب دید) ۳ ماه تمام می‌باشد. بیمه‌شده‌ای که سال گذشته تحت پوشش بیمه درمان تکمیلی بوده و به صورت پیوسته ثبت‌نام خود را تمدید می‌نماید، مشمول دوره انتظار نمی‌شود.</w:t>
      </w:r>
    </w:p>
    <w:p>
      <w:pPr>
        <w:spacing w:after="120"/>
        <w:jc w:val="right"/>
        <w:bidi w:val="1"/>
      </w:pPr>
      <w:r>
        <w:rPr>
          <w:rFonts w:ascii="Vazirmatn" w:hAnsi="Vazirmatn"/>
          <w:b w:val="0"/>
          <w:sz w:val="24"/>
          <w:rtl w:val="1"/>
          <w:rFonts w:cs="Vazirmatn" w:ascii="Vazirmatn" w:hAnsi="Vazirmatn"/>
        </w:rPr>
        <w:t>۶- مهلت تحویل مدارک بیمارستانی حداکثر ۳ ماه و مدارک سرپایی و پاراکلینیکی حداکثر ۲ ماه از تاریخ هزینه می‌باشد. لذا پس از انقضای این مهلت، مدارک عودت شده و شرکت بیمه‌گر هیچ گونه تعهدی درخصوص پرداخت خسارت ندارد.</w:t>
      </w:r>
    </w:p>
    <w:p>
      <w:pPr>
        <w:spacing w:after="120"/>
        <w:jc w:val="right"/>
        <w:bidi w:val="1"/>
      </w:pPr>
      <w:r>
        <w:rPr>
          <w:rFonts w:ascii="Vazirmatn" w:hAnsi="Vazirmatn"/>
          <w:b w:val="0"/>
          <w:sz w:val="24"/>
          <w:rtl w:val="1"/>
          <w:rFonts w:cs="Vazirmatn" w:ascii="Vazirmatn" w:hAnsi="Vazirmatn"/>
        </w:rPr>
        <w:t>۷- در صورت مراجعه به مراکز درمانی طرف قرارداد با بیمه دی و استفاده از معرفی‌نامه، سهم بیمه مکمل به‌صورت آنی با مرکز درمانی تسهیم می‌گردد.</w:t>
      </w:r>
    </w:p>
    <w:p>
      <w:pPr>
        <w:spacing w:after="120"/>
        <w:jc w:val="right"/>
        <w:bidi w:val="1"/>
      </w:pPr>
      <w:r>
        <w:rPr>
          <w:rFonts w:ascii="Vazirmatn" w:hAnsi="Vazirmatn"/>
          <w:b w:val="0"/>
          <w:sz w:val="24"/>
          <w:rtl w:val="1"/>
          <w:rFonts w:cs="Vazirmatn" w:ascii="Vazirmatn" w:hAnsi="Vazirmatn"/>
        </w:rPr>
        <w:t>۸- در صورت مراجعه به مراکز درمانی غیر طرف قرارداد، بیمه‌شده می‌تواند پس از پرداخت هزینه، مدارک خود را جهت دریافت خسارت به شرکت بیمه دی ارائه نماید. (مطابق با شرایط و سقف‌های تعیین‌شده در قرارداد)</w:t>
      </w:r>
    </w:p>
    <w:p>
      <w:pPr>
        <w:spacing w:after="120"/>
        <w:jc w:val="right"/>
        <w:bidi w:val="1"/>
      </w:pPr>
      <w:r>
        <w:rPr>
          <w:rFonts w:ascii="Vazirmatn" w:hAnsi="Vazirmatn"/>
          <w:b w:val="0"/>
          <w:sz w:val="24"/>
          <w:rtl w:val="1"/>
          <w:rFonts w:cs="Vazirmatn" w:ascii="Vazirmatn" w:hAnsi="Vazirmatn"/>
        </w:rPr>
        <w:t>۷- در صورت مراجعه به مراکز درمانی طرف قرارداد با بیمه دی و استفاده از معرفی‌نامه، سهم بیمه مکمل به‌صورت آنی با مرکز درمانی تسویه می‌گردد و در صورت مراجعه به مراکز درمانی غیر طرف قرارداد با بیمه دی و یا عدم استفاده از معرفی‌نامه، کلیه هزینه‌ها طبق تعرفه‌های مصوب وزارت بهداشت و مراجع ذی‌صلاح محاسبه و پرداخت می‌گردد.</w:t>
      </w:r>
    </w:p>
    <w:p>
      <w:pPr>
        <w:spacing w:after="120"/>
        <w:jc w:val="right"/>
        <w:bidi w:val="1"/>
      </w:pPr>
      <w:r>
        <w:rPr>
          <w:rFonts w:ascii="Vazirmatn" w:hAnsi="Vazirmatn"/>
          <w:b w:val="0"/>
          <w:sz w:val="24"/>
          <w:rtl w:val="1"/>
          <w:rFonts w:cs="Vazirmatn" w:ascii="Vazirmatn" w:hAnsi="Vazirmatn"/>
        </w:rPr>
        <w:t>۸- در صورت استفاده از سهم بیمه پایه تأمین اجتماعی، بیمه سلامت و … (معادل فرانشیز)، فرانشیز از هزینه‌های درمانی کسر نخواهد شد و مابه‌التفاوت تا سقف پوشش خریداری‌شده، با رعایت تعرفه‌های مصوب مربوطه پرداخت می‌گردد.</w:t>
      </w:r>
    </w:p>
    <w:p>
      <w:pPr>
        <w:spacing w:after="120"/>
        <w:jc w:val="right"/>
        <w:bidi w:val="1"/>
      </w:pPr>
      <w:r>
        <w:rPr>
          <w:rFonts w:ascii="Vazirmatn" w:hAnsi="Vazirmatn"/>
          <w:b w:val="0"/>
          <w:sz w:val="24"/>
          <w:rtl w:val="1"/>
          <w:rFonts w:cs="Vazirmatn" w:ascii="Vazirmatn" w:hAnsi="Vazirmatn"/>
        </w:rPr>
        <w:t>۹- هزینه‌های غیر قابل پرداخت (بیماری‌های مزمن و مسوق به سابقه) شامل:</w:t>
      </w:r>
    </w:p>
    <w:p>
      <w:pPr>
        <w:spacing w:after="60"/>
        <w:jc w:val="right"/>
        <w:bidi w:val="1"/>
      </w:pPr>
      <w:r>
        <w:rPr>
          <w:rFonts w:ascii="Vazirmatn" w:hAnsi="Vazirmatn"/>
          <w:b w:val="0"/>
          <w:sz w:val="24"/>
          <w:rtl w:val="1"/>
          <w:rFonts w:cs="Vazirmatn" w:ascii="Vazirmatn" w:hAnsi="Vazirmatn"/>
        </w:rPr>
        <w:t>• ۳- اعمال جراحی که به منظور زیبایی انجام می‌گیرد</w:t>
      </w:r>
    </w:p>
    <w:p>
      <w:pPr>
        <w:spacing w:after="60"/>
        <w:jc w:val="right"/>
        <w:bidi w:val="1"/>
      </w:pPr>
      <w:r>
        <w:rPr>
          <w:rFonts w:ascii="Vazirmatn" w:hAnsi="Vazirmatn"/>
          <w:b w:val="0"/>
          <w:sz w:val="24"/>
          <w:rtl w:val="1"/>
          <w:rFonts w:cs="Vazirmatn" w:ascii="Vazirmatn" w:hAnsi="Vazirmatn"/>
        </w:rPr>
        <w:t>• ۴- هزینه‌های درمانی مربوط به معلولیت ذهنی و جسمی و جنین</w:t>
      </w:r>
    </w:p>
    <w:p>
      <w:pPr>
        <w:spacing w:after="60"/>
        <w:jc w:val="right"/>
        <w:bidi w:val="1"/>
      </w:pPr>
      <w:r>
        <w:rPr>
          <w:rFonts w:ascii="Vazirmatn" w:hAnsi="Vazirmatn"/>
          <w:b w:val="0"/>
          <w:sz w:val="24"/>
          <w:rtl w:val="1"/>
          <w:rFonts w:cs="Vazirmatn" w:ascii="Vazirmatn" w:hAnsi="Vazirmatn"/>
        </w:rPr>
        <w:t>• ۶- انواع پروتزهای استخوانی (در هر جای بدن)</w:t>
      </w:r>
    </w:p>
    <w:p>
      <w:pPr>
        <w:spacing w:after="60"/>
        <w:jc w:val="right"/>
        <w:bidi w:val="1"/>
      </w:pPr>
      <w:r>
        <w:rPr>
          <w:rFonts w:ascii="Vazirmatn" w:hAnsi="Vazirmatn"/>
          <w:b w:val="0"/>
          <w:sz w:val="24"/>
          <w:rtl w:val="1"/>
          <w:rFonts w:cs="Vazirmatn" w:ascii="Vazirmatn" w:hAnsi="Vazirmatn"/>
        </w:rPr>
        <w:t>• ۱۰- هزینه زیر میز پزشکان و هزینه‌های خارج از تعرفه</w:t>
      </w:r>
    </w:p>
    <w:p>
      <w:pPr>
        <w:spacing w:after="60"/>
        <w:jc w:val="right"/>
        <w:bidi w:val="1"/>
      </w:pPr>
      <w:r>
        <w:rPr>
          <w:rFonts w:ascii="Vazirmatn" w:hAnsi="Vazirmatn"/>
          <w:b w:val="0"/>
          <w:sz w:val="24"/>
          <w:rtl w:val="1"/>
          <w:rFonts w:cs="Vazirmatn" w:ascii="Vazirmatn" w:hAnsi="Vazirmatn"/>
        </w:rPr>
        <w:t>• ۱۱- داروهای تقویتی، مکمل، داروهای پوست و مو و زیبایی و ویتامین‌ها</w:t>
      </w:r>
    </w:p>
    <w:p>
      <w:pPr>
        <w:spacing w:after="60"/>
        <w:jc w:val="right"/>
        <w:bidi w:val="1"/>
      </w:pPr>
      <w:r>
        <w:rPr>
          <w:rFonts w:ascii="Vazirmatn" w:hAnsi="Vazirmatn"/>
          <w:b w:val="0"/>
          <w:sz w:val="24"/>
          <w:rtl w:val="1"/>
          <w:rFonts w:cs="Vazirmatn" w:ascii="Vazirmatn" w:hAnsi="Vazirmatn"/>
        </w:rPr>
        <w:t>• ۱۲- داروهای درمان چاقی، ضد اشتها و چربی‌سوزی و لاغری</w:t>
      </w:r>
    </w:p>
    <w:p>
      <w:pPr>
        <w:spacing w:after="60"/>
        <w:jc w:val="right"/>
        <w:bidi w:val="1"/>
      </w:pPr>
      <w:r>
        <w:rPr>
          <w:rFonts w:ascii="Vazirmatn" w:hAnsi="Vazirmatn"/>
          <w:b w:val="0"/>
          <w:sz w:val="24"/>
          <w:rtl w:val="1"/>
          <w:rFonts w:cs="Vazirmatn" w:ascii="Vazirmatn" w:hAnsi="Vazirmatn"/>
        </w:rPr>
        <w:t>• ۱۳- هرگونه جراحی مربوط به تاندون در هر جای بدن</w:t>
      </w:r>
    </w:p>
    <w:p>
      <w:pPr>
        <w:spacing w:after="120"/>
        <w:jc w:val="right"/>
        <w:bidi w:val="1"/>
      </w:pPr>
      <w:r>
        <w:rPr>
          <w:rFonts w:ascii="Vazirmatn" w:hAnsi="Vazirmatn"/>
          <w:b w:val="0"/>
          <w:sz w:val="24"/>
          <w:rtl w:val="1"/>
          <w:rFonts w:cs="Vazirmatn" w:ascii="Vazirmatn" w:hAnsi="Vazirmatn"/>
        </w:rPr>
        <w:t>۱۰- صدور معرفی‌نامه در مراکز درمانی طرف قرارداد به صورت آنلاین با ارائه کارت ملی بیمه‌شده امکان‌پذیر می‌باشد.</w:t>
      </w:r>
    </w:p>
    <w:p>
      <w:pPr>
        <w:spacing w:after="120"/>
        <w:jc w:val="right"/>
        <w:bidi w:val="1"/>
      </w:pPr>
      <w:r>
        <w:rPr>
          <w:rFonts w:ascii="Vazirmatn" w:hAnsi="Vazirmatn"/>
          <w:b w:val="0"/>
          <w:sz w:val="24"/>
          <w:rtl w:val="1"/>
          <w:rFonts w:cs="Vazirmatn" w:ascii="Vazirmatn" w:hAnsi="Vazirmatn"/>
        </w:rPr>
        <w:t>۱۱- نوزادان حداکثر تا مدت ۳۰ روز از تاریخ تولد با ارائه شناسنامه تحت پوشش قرار می‌گیرند.</w:t>
      </w:r>
    </w:p>
    <w:p>
      <w:pPr>
        <w:spacing w:after="120"/>
        <w:jc w:val="right"/>
        <w:bidi w:val="1"/>
      </w:pPr>
      <w:r>
        <w:rPr>
          <w:rFonts w:ascii="Vazirmatn" w:hAnsi="Vazirmatn"/>
          <w:b w:val="0"/>
          <w:sz w:val="24"/>
          <w:rtl w:val="1"/>
          <w:rFonts w:cs="Vazirmatn" w:ascii="Vazirmatn" w:hAnsi="Vazirmatn"/>
        </w:rPr>
        <w:t>کلیه بیمه‌شدگان (اصلی و تحت تکفل) تا ۷۰ سال تحت پوشش بیمه زندگی با پوشش‌های ذیل قرار خواهند گرفت:</w:t>
      </w:r>
    </w:p>
    <w:p>
      <w:pPr>
        <w:spacing w:after="60"/>
        <w:jc w:val="right"/>
        <w:bidi w:val="1"/>
      </w:pPr>
      <w:r>
        <w:rPr>
          <w:rFonts w:ascii="Vazirmatn" w:hAnsi="Vazirmatn"/>
          <w:b w:val="0"/>
          <w:sz w:val="24"/>
          <w:rtl w:val="1"/>
          <w:rFonts w:cs="Vazirmatn" w:ascii="Vazirmatn" w:hAnsi="Vazirmatn"/>
        </w:rPr>
        <w:t>• پوشش امراض خاص (بیماری‌های صعب‌العلاج) شامل:</w:t>
      </w:r>
    </w:p>
    <w:p>
      <w:pPr>
        <w:spacing w:after="120"/>
        <w:jc w:val="right"/>
        <w:bidi w:val="1"/>
      </w:pPr>
      <w:r>
        <w:rPr>
          <w:rFonts w:ascii="Vazirmatn" w:hAnsi="Vazirmatn"/>
          <w:b w:val="0"/>
          <w:sz w:val="24"/>
          <w:rtl w:val="1"/>
          <w:rFonts w:cs="Vazirmatn" w:ascii="Vazirmatn" w:hAnsi="Vazirmatn"/>
        </w:rPr>
        <w:t>بیماری‌های آنژیوپلاستی عروق کرونری (فنرگناری/بالن)، قرار دادن پیس میکر، جراحی دریچه‌های قلب، جراحی آنوریسم قلب، ترمیم یا تعویض دریچه قلب، بیماری ماهیچه قلب، هپاتیت، نارسایی کلیه، نارسایی کبد، انسداد ریوی مزمن، کما، اسکلروز چندگانه، دیستروفی عضلانی، آلزایمر، بیماری‌های نورون حرکتی، پارکینسون، مننژیت، تومور خوش‌خیم مغزی، آنمی آپلاستیک، هموفیلی، ایدز، ناشنوایی کامل، نابینایی کامل، از دست دادن قدرت تکلم، بی‌حسی/فلجی.</w:t>
      </w:r>
    </w:p>
    <w:p>
      <w:pPr>
        <w:spacing w:after="120"/>
        <w:jc w:val="right"/>
        <w:bidi w:val="1"/>
      </w:pPr>
      <w:r>
        <w:rPr>
          <w:rFonts w:ascii="Vazirmatn" w:hAnsi="Vazirmatn"/>
          <w:b w:val="0"/>
          <w:sz w:val="24"/>
          <w:rtl w:val="1"/>
          <w:rFonts w:cs="Vazirmatn" w:ascii="Vazirmatn" w:hAnsi="Vazirmatn"/>
        </w:rPr>
        <w:t>– کلیه بیمه‌شدگان اصلی تا ۷۰ سال با سرمایه ۲,۰۰۰,۰۰۰,۰۰۰ ریال تحت پوشش بیمه عمر (فوت عادی) قرار خواهند گرفت.</w:t>
      </w:r>
    </w:p>
    <w:p>
      <w:pPr>
        <w:spacing w:after="120"/>
        <w:jc w:val="right"/>
        <w:bidi w:val="1"/>
      </w:pPr>
      <w:r>
        <w:rPr>
          <w:rFonts w:ascii="Vazirmatn" w:hAnsi="Vazirmatn"/>
          <w:b w:val="0"/>
          <w:sz w:val="24"/>
          <w:rtl w:val="1"/>
          <w:rFonts w:cs="Vazirmatn" w:ascii="Vazirmatn" w:hAnsi="Vazirmatn"/>
        </w:rPr>
        <w:t>– کلیه بیمه‌شدگان اصلی تا ۷۵ سال با سرمایه ۱,۰۰۰,۰۰۰,۰۰۰ ریال تحت پوشش بیمه حوادث (فوت بر اثر حادثه).</w:t>
      </w:r>
    </w:p>
    <w:p>
      <w:pPr>
        <w:spacing w:after="120"/>
        <w:jc w:val="right"/>
        <w:bidi w:val="1"/>
      </w:pPr>
      <w:r>
        <w:rPr>
          <w:rFonts w:ascii="Vazirmatn" w:hAnsi="Vazirmatn"/>
          <w:b w:val="0"/>
          <w:sz w:val="24"/>
          <w:rtl w:val="1"/>
          <w:rFonts w:cs="Vazirmatn" w:ascii="Vazirmatn" w:hAnsi="Vazirmatn"/>
        </w:rPr>
        <w:t>– کلیه بیمه‌شدگان اصلی تا ۷۵ سال با سرمایه ۱,۰۰۰,۰۰۰,۰۰۰ ریال تحت پوشش نقص عضو و از کار افتادگی دائم کلی و جزئی ناشی از حادثه قرار خواهند گرفت.</w:t>
      </w:r>
    </w:p>
    <w:p>
      <w:pPr>
        <w:spacing w:after="60"/>
        <w:jc w:val="right"/>
        <w:bidi w:val="1"/>
      </w:pPr>
      <w:r>
        <w:rPr>
          <w:rFonts w:ascii="Vazirmatn" w:hAnsi="Vazirmatn"/>
          <w:b w:val="0"/>
          <w:sz w:val="24"/>
          <w:rtl w:val="1"/>
          <w:rFonts w:cs="Vazirmatn" w:ascii="Vazirmatn" w:hAnsi="Vazirmatn"/>
        </w:rPr>
        <w:t>• مراجعه حضوری به صندوق حمایت یا کانون‌های وکلای دادگستری سراسر کشور</w:t>
      </w:r>
    </w:p>
    <w:p>
      <w:pPr>
        <w:spacing w:after="60"/>
        <w:jc w:val="right"/>
        <w:bidi w:val="1"/>
      </w:pPr>
      <w:r>
        <w:rPr>
          <w:rFonts w:ascii="Vazirmatn" w:hAnsi="Vazirmatn"/>
          <w:b w:val="0"/>
          <w:sz w:val="24"/>
          <w:rtl w:val="1"/>
          <w:rFonts w:cs="Vazirmatn" w:ascii="Vazirmatn" w:hAnsi="Vazirmatn"/>
        </w:rPr>
        <w:t>• مراجعه به وب‌سایت: www.bimebaran.com</w:t>
      </w:r>
    </w:p>
    <w:p>
      <w:pPr>
        <w:spacing w:after="60"/>
        <w:jc w:val="right"/>
        <w:bidi w:val="1"/>
      </w:pPr>
      <w:r>
        <w:rPr>
          <w:rFonts w:ascii="Vazirmatn" w:hAnsi="Vazirmatn"/>
          <w:b w:val="0"/>
          <w:sz w:val="24"/>
          <w:rtl w:val="1"/>
          <w:rFonts w:cs="Vazirmatn" w:ascii="Vazirmatn" w:hAnsi="Vazirmatn"/>
        </w:rPr>
        <w:t>• دفتر کارگزاری رسمی بیمه مرکزی: خیابان آفریقا، بالاتر از چهارراه جهان کودک، برج نگین، طبقه ۱۰،</w:t>
      </w:r>
    </w:p>
    <w:p>
      <w:pPr>
        <w:spacing w:after="60"/>
        <w:jc w:val="right"/>
        <w:bidi w:val="1"/>
      </w:pPr>
      <w:r>
        <w:rPr>
          <w:rFonts w:ascii="Vazirmatn" w:hAnsi="Vazirmatn"/>
          <w:b w:val="0"/>
          <w:sz w:val="24"/>
          <w:rtl w:val="1"/>
          <w:rFonts w:cs="Vazirmatn" w:ascii="Vazirmatn" w:hAnsi="Vazirmatn"/>
        </w:rPr>
        <w:t>• تلفن تماس واحد بیمه صندوق حمایت: ۲۶۴۱۳۷۸۰ و ۲۶۴۱۳۷۸۰</w:t>
      </w:r>
    </w:p>
    <w:p>
      <w:pPr>
        <w:spacing w:after="120"/>
        <w:jc w:val="right"/>
        <w:bidi w:val="1"/>
      </w:pPr>
      <w:r>
        <w:rPr>
          <w:rFonts w:ascii="Vazirmatn" w:hAnsi="Vazirmatn"/>
          <w:b w:val="0"/>
          <w:sz w:val="24"/>
          <w:rtl w:val="1"/>
          <w:rFonts w:cs="Vazirmatn" w:ascii="Vazirmatn" w:hAnsi="Vazirmatn"/>
        </w:rPr>
        <w:t>برای پیگیری و مشاهده هزینه‌های درمانی می‌توانید از طریق «سامانه دی دار» به نشانی (didar24.com) اقدام نموده و با نصب و فعال‌سازی وب‌اپلیکیشن در تلفن همراه خود از امکانات سامانه و جزئیات هزینه‌ها و تاریخ پرداخت‌ها مطلع شوید.همچنین جهت مشاهده مراکز طرف قرارداد بیمه دی (بیش از ۱۲,۰۰۰ مرکز درمانی در سراسر کشور) و شعب شهرستان‌ها (مراکز پرداخت خسارت) به وب‌سایت این شرکت به آدرس: www.dayins.com مراجعه فرمایید.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