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مصادره کل اموال اشخاص حقوقی در صورت ارتکاب جنایات بین المللی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وکلاپرس- نمایندگان در نشست علنی روز سه‌شنبه، ۶ مردادماه مجلس شورای اسلامی که به صورت مجازی برگزار شد، در جریان رسیدگی به لایحه یک فوریتی جنایات بین‌المللی ماده ۹ و ۱۰، ۱۱ و ۱۲ این لایحه را به تصویب رساندند.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به گزارش وکلاپرس، در نشست امروز وبیناری مجلس، ماده ۶ و ۱۴ برای بررسی بیشتر به کمیسیون مربوطه ارجاع شد. همچنین ماده ۷، ۸، ۹، ۱۰، ۱۱، ۱۲، ۱۳ و ۱۴ لایحه پس از بررسی به تصویب نمایندگان رسید که این مواد درخصوص نوع مجازات آمران و عاملان جنایات بین المللی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در ماده ۹ این لایحه که با ۱۶۵ رای موافق، ۱۳ رای مخالف و ۳ رای ممتنع از مجموع ۲۵۹ نماینده حاضر، به تصویب رسید آمده است: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دادگاه مکلف است علاوه بر مجازات‌های اصلی مقرر برای مرتکبین جنایات موضوع این قانون، متناسب با خصوصیات مرتکب و جرم ارتکابی حداقل به دو مورد از مجازات‌های مقرر در مواد (۲۳) مقانون محرومیت از حقوق اجتماعی موضوع ماده و (۲۶) قانون مجازات اسلامی محکوم نماید.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همچنین مطابق ماده ۱۰ این لایحه که با ۱۷۷ رای موافق، ۸ رای مخالف و ۱ رای ممتنع از مجموع ۲۶۰ نماینده حاضر، به تصویب رسید: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مجازات‌های مقرر در این قانون، مشمول هیچ یک از نهادهای ارفاقی از قبیل تخفیف مجازات، تعلیق اجرای مجازات، نظام نیمه‌آزادی و آزادی مشروط و همچنین مشمول مرور زمان نخواهند شد.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از سوی دیگر در ماده ۱۱ این لایحه که با ۱۶۶ رای موافق، ۱۱ رای مخالف و ۰ رای ممتنع از مجموع ۲۵۹ نماینده حاضر، به تصویب رسید آمده است: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ماده ۱۱- اشخاص حقوقی چنانچه مرتکب جنایات موضوع این قانون شوند، علاوه بر انحلال و مصادره کل اموال، به جزای نقدی درجه (۱) محکوم می‌شوند. مسئولیت اشخاص حقوقی رافع مسئولیت اشخاص حقیقی مرتکب جنایات موضوع این قانون نخواهد بود.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بر اساس این گزارش در ماده ۱۲ این لایحه که با ۱۵۹ رای موافق، ۱۵ رای مخالف و ۴ رای ممتنع از مجموع ۲۵۹ نماینده حاضر، به تصویب رسید آمده است: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ماده ۱۲- اعمال مجازات‌های مندرج در این قانون، مانع اجرای مجازات های مذکور در سایر قوانین اعم از حدود و قصاص، دیات و همچنین مطالبه خسارت مادی، معنوی و تنبیهی موضوع قانون صلاحیت دادگستری جمهوری اسلامی ایران برای رسیدگی به دعاوی مدنی علیه دولتهای خارجی مصوب سال ۱۳۹۰ نخواهد بود.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