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keepLines/>
        <w:pBdr>
          <w:top w:val="single" w:sz="16" w:space="8" w:color="D6AE4A"/>
          <w:bottom w:val="single" w:sz="16" w:space="8" w:color="D6AE4A"/>
          <w:left w:val="single" w:sz="8" w:space="8" w:color="D6AE4A"/>
          <w:right w:val="single" w:sz="8" w:space="8" w:color="D6AE4A"/>
        </w:pBdr>
        <w:shd w:val="clear" w:color="auto" w:fill="7A1C2E"/>
        <w:ind w:right="240" w:left="240"/>
        <w:bidi/>
        <w:jc w:val="center"/>
      </w:pPr>
      <w:r>
        <w:rPr>
          <w:rtl/>
          <w:lang w:val="fa-IR" w:bidi="fa-IR"/>
        </w:rPr>
        <w:t xml:space="preserve">قرارداد خرید و فروش آپارتمان</w:t>
      </w:r>
    </w:p>
    <w:p>
      <w:pPr>
        <w:pStyle w:val="Subtitle"/>
        <w:keepLines/>
        <w:bidi/>
        <w:jc w:val="center"/>
      </w:pPr>
      <w:r>
        <w:rPr>
          <w:rtl/>
          <w:lang w:val="fa-IR" w:bidi="fa-IR"/>
        </w:rPr>
        <w:t xml:space="preserve">نسخه قابل ویرایش | تدوین اختصاصی پایگاه حقوقی یک قاضی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راهنمای استفاده</w:t>
      </w:r>
    </w:p>
    <w:p>
      <w:pPr>
        <w:pStyle w:val="Note"/>
        <w:keepLines/>
        <w:pBdr>
          <w:top w:val="single" w:sz="6" w:space="7" w:color="D6AE4A"/>
          <w:bottom w:val="single" w:sz="6" w:space="7" w:color="D6AE4A"/>
          <w:left w:val="single" w:sz="6" w:space="7" w:color="D6AE4A"/>
          <w:right w:val="single" w:sz="6" w:space="7" w:color="D6AE4A"/>
        </w:pBdr>
        <w:shd w:val="clear" w:color="auto" w:fill="FFF8E8"/>
        <w:ind w:right="240" w:left="240"/>
        <w:bidi/>
        <w:jc w:val="left"/>
      </w:pPr>
      <w:r>
        <w:rPr>
          <w:rtl/>
          <w:lang w:val="fa-IR" w:bidi="fa-IR"/>
        </w:rPr>
        <w:t xml:space="preserve">عبارت‌های داخل کروشه را با اطلاعات واقعی جایگزین کنید. این نمونه باید پیش از امضا یا ثبت، با اسناد، صلاحیت مرجع و وضعیت خاص پرونده تطبیق داده 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مشخصات و سمت امضاکنندگان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اول: [نام/نام شرکت، کد یا شناسه ملی، سمت، نشانی و کدپستی، تلفن]</w:t>
      </w:r>
    </w:p>
    <w:p>
      <w:pPr>
        <w:pStyle w:val="Field"/>
        <w:keepLines/>
        <w:pBdr>
          <w:bottom w:val="single" w:sz="4" w:space="5" w:color="D7D2CA"/>
          <w:right w:val="single" w:sz="8" w:space="7" w:color="7A1C2E"/>
        </w:pBdr>
        <w:shd w:val="clear" w:color="auto" w:fill="F5F5F3"/>
        <w:ind w:right="220" w:left="120"/>
        <w:bidi/>
        <w:jc w:val="left"/>
      </w:pPr>
      <w:r>
        <w:rPr>
          <w:rtl/>
          <w:lang w:val="fa-IR" w:bidi="fa-IR"/>
        </w:rPr>
        <w:t xml:space="preserve">طرف دوم: [نام/نام شرکت، کد یا شناسه ملی، سمت، نشانی و کدپستی، تلفن]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 ـ موضوع و اسناد قرارداد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انتقال شش‌دانگ آپارتمان با توصیف ثبتی، توابع، پارکینگ و انباری. مشخصات فنی، نقشه‌ها، پیشنهاد مالی و صورت‌جلسه مذاکراتِ امضاشده جزء اسناد قرارداد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۲ ـ مدت، شروع و برنامه اجرا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مدت از [تاریخ] تا [تاریخ] است. شروع تعهدات منوط به [پیش‌پرداخت/تحویل محل/ابلاغ شروع] و برنامه زمانی پیوست است. تمدید فقط با الحاقیه کتبی انجام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۳ ـ مبلغ، مالیات و پرداخت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مبلغ کل [....] ریال است. پرداخت‌ها: [پیش‌پرداخت ....٪]، [مرحله اول ....٪]، [تحویل نهایی ....٪]. تکلیف مالیات، عوارض، کسورات و اسناد لازم برای هر پرداخت: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۴ ـ تعهدات اختصاصی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1) فروشنده مالکیت یا اختیار قانونی انتقال و نبود بازداشت، معارض و حق اشخاص ثالث را تضمین می‌کند.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2) خریدار حق بازرسی مورد معامله را در موعد [....] دارد؛ صورت‌جلسه تحویل، ملاک وضعیت ظاهری و متعلقات است.</w:t>
      </w:r>
    </w:p>
    <w:p>
      <w:pPr>
        <w:pStyle w:val="Clause"/>
        <w:keepLines/>
        <w:bidi/>
        <w:jc w:val="left"/>
      </w:pPr>
      <w:r>
        <w:rPr>
          <w:rtl/>
          <w:lang w:val="fa-IR" w:bidi="fa-IR"/>
        </w:rPr>
        <w:t xml:space="preserve">3) هزینه‌ها، مالیات، عوارض، بدهی‌ها و جرایم تا روز تحویل بر عهده [....] و پس از آن بر عهده [....]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۵ ـ نمایندگان، مکاتبات و تغییرات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نماینده طرف اول [....] و نماینده طرف دوم [....] است. ابلاغ‌ها به نشانی قراردادی/رایانامه [....] انجام می‌شود. تغییر موضوع، مبلغ یا مدت فقط با سند کتبی امضاشده معتبر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۶ ـ تضمین، تأخیر و جبران خسارت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نوع تضمین [....] به مبلغ [....] تا تاریخ [....] معتبر است. وجه التزام تأخیر روزانه [....] با سقف [....] تعیین می‌شود. تکلیف خسارت مازاد و شرایط ضبط یا استرداد تضمین: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۷ ـ محرمانگی، اسناد و حقوق فکری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اطلاعات محرمانه فقط برای اجرای قرارداد استفاده می‌شود. استثناهای محرمانگی، مدت تعهد، تکلیف نسخه‌های پشتیبان و مالکیت خروجی‌ها: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۸ ـ تعلیق، فسخ و خاتمه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موارد فسخ: [تخلف اساسی/تأخیر بیش از .... روز/نقض محرمانگی/....]. طرف متضرر ابتدا اخطار کتبی و مهلت [....] روزه رفع تخلف می‌دهد، مگر در موارد غیرقابل رفع. نحوه تحویل کار و تسویه پس از خاتمه: [....].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۹ ـ قوه قاهره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 متأثر باید ظرف [....] روز وقوع و آثار حادثه خارج از کنترل متعارف را مستند اعلام کند و برای کاهش آثار اقدام نماید. اگر وضعیت بیش از [....] روز ادامه یابد، تکلیف ادامه یا خاتمه با توافق کتبی تعیین می‌شود.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ماده ۱۰ ـ حل اختلاف و قانون حاکم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طرفین ابتدا [....] روز مذاکره می‌کنند. در صورت عدم حل، اختلاف در [دادگاه صالح با تعیین مبنای صلاحیت/داوری با نام داور، جانشین، مدت و شیوه ابلاغ] رسیدگی می‌شود. قانون حاکم، قوانین جمهوری اسلامی ایران است.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پیوست‌ها، نسخه‌ها و امضا</w:t>
      </w:r>
    </w:p>
    <w:p>
      <w:pPr>
        <w:pStyle w:val="Normal"/>
        <w:keepLines/>
        <w:bidi/>
        <w:jc w:val="left"/>
      </w:pPr>
      <w:r>
        <w:rPr>
          <w:rtl/>
          <w:lang w:val="fa-IR" w:bidi="fa-IR"/>
        </w:rPr>
        <w:t xml:space="preserve">پیوست ۱: مشخصات موضوع | پیوست ۲: برنامه و مبلغ | پیوست ۳: صورت‌جلسه تحویل | پیوست ۴: تضمین‌ها. قرارداد در [....] نسخه متحدالمتن امضا شد.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امضای طرف اول: ....................        امضای طرف دوم: ....................</w:t>
      </w:r>
    </w:p>
    <w:p>
      <w:pPr>
        <w:pStyle w:val="Signature"/>
        <w:keepLines/>
        <w:pBdr>
          <w:top w:val="single" w:sz="6" w:space="8" w:color="B89A56"/>
          <w:bottom w:val="single" w:sz="6" w:space="8" w:color="B89A56"/>
          <w:left w:val="single" w:sz="6" w:space="8" w:color="B89A56"/>
          <w:right w:val="single" w:sz="6" w:space="8" w:color="B89A56"/>
        </w:pBdr>
        <w:shd w:val="clear" w:color="auto" w:fill="FBF7EF"/>
        <w:bidi/>
        <w:jc w:val="center"/>
      </w:pPr>
      <w:r>
        <w:rPr>
          <w:rtl/>
          <w:lang w:val="fa-IR" w:bidi="fa-IR"/>
        </w:rPr>
        <w:t xml:space="preserve">نام و امضای شاهد اول: ..............        نام و امضای شاهد دوم: ..............</w:t>
      </w:r>
    </w:p>
    <w:p>
      <w:pPr>
        <w:pStyle w:val="Heading1"/>
        <w:keepLines/>
        <w:pBdr>
          <w:right w:val="single" w:sz="28" w:space="7" w:color="D6AE4A"/>
          <w:bottom w:val="single" w:sz="4" w:space="5" w:color="E6D6B2"/>
        </w:pBdr>
        <w:shd w:val="clear" w:color="auto" w:fill="F7F0E2"/>
        <w:ind w:right="180" w:left="90"/>
        <w:bidi/>
        <w:jc w:val="left"/>
      </w:pPr>
      <w:r>
        <w:rPr>
          <w:rtl/>
          <w:lang w:val="fa-IR" w:bidi="fa-IR"/>
        </w:rPr>
        <w:t xml:space="preserve">مبنای تنظیم و کنترل نهایی | آخرین بازبینی: شهریور ۱۴۰۵</w:t>
      </w:r>
    </w:p>
    <w:p>
      <w:pPr>
        <w:pStyle w:val="Source"/>
        <w:keepLines/>
        <w:bidi/>
        <w:jc w:val="left"/>
      </w:pPr>
      <w:r>
        <w:rPr>
          <w:rtl/>
          <w:lang w:val="fa-IR" w:bidi="fa-IR"/>
        </w:rPr>
        <w:t xml:space="preserve">قانون مدنی — ‎https://qavanin.ir/‎</w:t>
      </w:r>
    </w:p>
    <w:sectPr>
      <w:headerReference w:type="default" r:id="rId2"/>
      <w:footerReference w:type="default" r:id="rId3"/>
      <w:pgSz w:w="12240" w:h="15840"/>
      <w:pgMar w:top="1050" w:right="1080" w:bottom="1050" w:left="1080" w:header="480" w:footer="480"/>
      <w:pgBorders w:offsetFrom="page">
        <w:top w:val="single" w:sz="10" w:space="24" w:color="D6AE4A"/>
        <w:left w:val="single" w:sz="10" w:space="24" w:color="7A1C2E"/>
        <w:bottom w:val="single" w:sz="10" w:space="24" w:color="D6AE4A"/>
        <w:right w:val="single" w:sz="10" w:space="24" w:color="7A1C2E"/>
      </w:pgBorders>
      <w:cols w:space="708"/>
      <w:docGrid w:linePitch="360"/>
    </w:sectPr>
  </w:body>
</w:document>
</file>

<file path=word/footer1.xml><?xml version="1.0" encoding="utf-8"?>
<w:ftr xmlns:w="http://schemas.openxmlformats.org/wordprocessingml/2006/main">
  <w:p>
    <w:pPr>
      <w:pBdr>
        <w:top w:val="single" w:sz="8" w:space="4" w:color="D6AE4A"/>
      </w:pBdr>
      <w:bidi/>
      <w:jc w:val="center"/>
    </w:pPr>
    <w:r>
      <w:rPr>
        <w:b/>
        <w:color w:val="7A1C2E"/>
        <w:sz w:val="17"/>
        <w:szCs w:val="19"/>
        <w:rtl/>
        <w:lang w:val="fa-IR" w:bidi="fa-IR"/>
      </w:rPr>
      <w:t>یک قاضی</w:t>
    </w:r>
    <w:r>
      <w:rPr>
        <w:color w:val="6F6962"/>
        <w:sz w:val="16"/>
        <w:szCs w:val="18"/>
        <w:rtl/>
        <w:lang w:val="fa-IR" w:bidi="fa-IR"/>
      </w:rPr>
      <w:t xml:space="preserve">  |  1ghazi.pro  |  @Yek_Ghazii  |  صفحه </w:t>
    </w:r>
    <w:r>
      <w:fldChar w:fldCharType="begin"/>
    </w:r>
    <w:r>
      <w:instrText xml:space="preserve"> PAGE </w:instrText>
    </w:r>
    <w:r>
      <w:fldChar w:fldCharType="end"/>
    </w:r>
  </w:p>
</w:ftr>
</file>

<file path=word/header1.xml><?xml version="1.0" encoding="utf-8"?>
<w:hdr xmlns:w="http://schemas.openxmlformats.org/wordprocessingml/2006/main" xmlns:v="urn:schemas-microsoft-com:vml" xmlns:o="urn:schemas-microsoft-com:office:office">
  <w:p>
    <w:pPr>
      <w:pBdr>
        <w:bottom w:val="single" w:sz="8" w:space="4" w:color="D6AE4A"/>
      </w:pBdr>
      <w:bidi/>
      <w:jc w:val="left"/>
    </w:pPr>
    <w:r>
      <w:rPr>
        <w:b/>
        <w:color w:val="7A1C2E"/>
        <w:sz w:val="20"/>
        <w:szCs w:val="22"/>
        <w:rtl/>
        <w:lang w:val="fa-IR" w:bidi="fa-IR"/>
      </w:rPr>
      <w:t>⚖ پایگاه حقوقی یک قاضی</w:t>
    </w:r>
    <w:r>
      <w:rPr>
        <w:color w:val="8A8278"/>
        <w:sz w:val="16"/>
        <w:szCs w:val="18"/>
        <w:rtl/>
        <w:lang w:val="fa-IR" w:bidi="fa-IR"/>
      </w:rPr>
      <w:t xml:space="preserve">   |   فرم حقوقی قابل ویرایش</w:t>
    </w:r>
  </w:p>
  <w:p>
    <w:pPr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o:lock v:ext="edit" text="t" shapetype="t"/>
        </v:shapetype>
        <v:shape id="PowerPlusWaterMarkObject357476642" o:spid="_x0000_s2049" type="#_x0000_t136" style="position:absolute;margin-left:0;margin-top:0;width:430pt;height:105pt;rotation:315;z-index:-251654144;mso-position-horizontal:center;mso-position-horizontal-relative:margin;mso-position-vertical:center;mso-position-vertical-relative:margin" o:allowincell="f" fillcolor="#EEE8E2" stroked="f">
          <v:fill opacity="0.34"/>
          <v:textpath style="font-family:'B Nazanin';font-size:1pt;font-weight:bold" string="یک قاضی"/>
        </v:shape>
      </w:pic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B Nazanin"/>
        <w:sz w:val="23"/>
        <w:szCs w:val="25"/>
        <w:rtl/>
        <w:lang w:val="fa-IR" w:bidi="fa-IR"/>
      </w:rPr>
    </w:rPrDefault>
    <w:pPrDefault>
      <w:pPr>
        <w:bidi/>
        <w:spacing w:after="120" w:line="300" w:lineRule="auto"/>
        <w:jc w:val="left"/>
      </w:pPr>
    </w:pPrDefault>
  </w:docDefaults>
  <w:style w:type="paragraph" w:default="1" w:styleId="Normal">
    <w:name w:val="Normal"/>
    <w:qFormat/>
    <w:pPr>
      <w:bidi/>
      <w:spacing w:after="120" w:line="300" w:lineRule="auto"/>
      <w:jc w:val="left"/>
    </w:pPr>
    <w:rPr>
      <w:rFonts w:ascii="Arial" w:hAnsi="Arial" w:cs="B Nazanin"/>
      <w:sz w:val="23"/>
      <w:szCs w:val="25"/>
      <w:rtl/>
      <w:lang w:val="fa-IR" w:bidi="fa-IR"/>
    </w:rPr>
  </w:style>
  <w:style w:type="paragraph" w:styleId="Title">
    <w:name w:val="Title"/>
    <w:basedOn w:val="Normal"/>
    <w:next w:val="Subtitle"/>
    <w:qFormat/>
    <w:pPr>
      <w:keepNext/>
      <w:bidi/>
      <w:spacing w:before="80" w:after="110"/>
      <w:jc w:val="center"/>
    </w:pPr>
    <w:rPr>
      <w:b/>
      <w:color w:val="FFFFFF"/>
      <w:sz w:val="36"/>
      <w:szCs w:val="40"/>
      <w:rtl/>
      <w:lang w:val="fa-IR" w:bidi="fa-IR"/>
    </w:rPr>
  </w:style>
  <w:style w:type="paragraph" w:styleId="Subtitle">
    <w:name w:val="Subtitle"/>
    <w:basedOn w:val="Normal"/>
    <w:next w:val="Normal"/>
    <w:qFormat/>
    <w:pPr>
      <w:keepNext/>
      <w:bidi/>
      <w:spacing w:after="180"/>
      <w:jc w:val="center"/>
    </w:pPr>
    <w:rPr>
      <w:color w:val="666666"/>
      <w:sz w:val="18"/>
      <w:szCs w:val="20"/>
      <w:rtl/>
      <w:lang w:val="fa-IR" w:bidi="fa-IR"/>
    </w:rPr>
  </w:style>
  <w:style w:type="paragraph" w:styleId="Heading1">
    <w:name w:val="heading 1"/>
    <w:basedOn w:val="Normal"/>
    <w:next w:val="Normal"/>
    <w:qFormat/>
    <w:pPr>
      <w:keepNext/>
      <w:bidi/>
      <w:spacing w:before="300" w:after="160"/>
      <w:jc w:val="left"/>
    </w:pPr>
    <w:rPr>
      <w:b/>
      <w:color w:val="7A1C2E"/>
      <w:sz w:val="27"/>
      <w:szCs w:val="29"/>
      <w:rtl/>
      <w:lang w:val="fa-IR" w:bidi="fa-IR"/>
    </w:rPr>
  </w:style>
  <w:style w:type="paragraph" w:styleId="Note">
    <w:name w:val="Note"/>
    <w:basedOn w:val="Normal"/>
    <w:pPr>
      <w:bidi/>
      <w:spacing w:before="60" w:after="160"/>
      <w:ind w:right="240" w:left="240"/>
      <w:jc w:val="left"/>
    </w:pPr>
    <w:rPr>
      <w:color w:val="6B4F00"/>
      <w:sz w:val="20"/>
      <w:szCs w:val="22"/>
      <w:rtl/>
      <w:lang w:val="fa-IR" w:bidi="fa-IR"/>
    </w:rPr>
  </w:style>
  <w:style w:type="paragraph" w:styleId="Field">
    <w:name w:val="Field"/>
    <w:basedOn w:val="Normal"/>
    <w:pPr>
      <w:bidi/>
      <w:spacing w:after="110"/>
      <w:ind w:right="180"/>
      <w:jc w:val="left"/>
    </w:pPr>
    <w:rPr>
      <w:color w:val="333333"/>
      <w:rtl/>
      <w:lang w:val="fa-IR" w:bidi="fa-IR"/>
    </w:rPr>
  </w:style>
  <w:style w:type="paragraph" w:styleId="Clause">
    <w:name w:val="Clause"/>
    <w:basedOn w:val="Normal"/>
    <w:pPr>
      <w:bidi/>
      <w:spacing w:after="90" w:line="300" w:lineRule="auto"/>
      <w:ind w:right="260"/>
      <w:jc w:val="left"/>
    </w:pPr>
    <w:rPr>
      <w:rtl/>
      <w:lang w:val="fa-IR" w:bidi="fa-IR"/>
    </w:rPr>
  </w:style>
  <w:style w:type="paragraph" w:styleId="Signature">
    <w:name w:val="Signature"/>
    <w:basedOn w:val="Normal"/>
    <w:pPr>
      <w:keepLines/>
      <w:bidi/>
      <w:spacing w:before="220" w:after="180"/>
      <w:jc w:val="center"/>
    </w:pPr>
    <w:rPr>
      <w:b/>
      <w:rtl/>
      <w:lang w:val="fa-IR" w:bidi="fa-IR"/>
    </w:rPr>
  </w:style>
  <w:style w:type="paragraph" w:styleId="Source">
    <w:name w:val="Source"/>
    <w:basedOn w:val="Normal"/>
    <w:pPr>
      <w:bidi/>
      <w:spacing w:after="20" w:line="220" w:lineRule="auto"/>
      <w:jc w:val="left"/>
    </w:pPr>
    <w:rPr>
      <w:color w:val="666666"/>
      <w:sz w:val="15"/>
      <w:szCs w:val="17"/>
      <w:rtl/>
      <w:lang w:val="fa-IR" w:bidi="fa-IR"/>
    </w:rPr>
  </w:style>
  <w:style w:type="paragraph" w:styleId="BrandEnd">
    <w:name w:val="Brand End"/>
    <w:basedOn w:val="Normal"/>
    <w:pPr>
      <w:keepLines/>
      <w:bidi/>
      <w:spacing w:before="180" w:after="80"/>
      <w:jc w:val="center"/>
    </w:pPr>
    <w:rPr>
      <w:b/>
      <w:color w:val="FFFFFF"/>
      <w:sz w:val="18"/>
      <w:szCs w:val="20"/>
      <w:rtl/>
      <w:lang w:val="fa-IR" w:bidi="fa-IR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1Ghazi Professional Forms Bank</Application>
  <AppVersion>3.0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قرارداد خرید و فروش آپارتمان</dc:title>
  <dc:creator>پایگاه حقوقی یک قاضی</dc:creator>
  <dc:description>فرم حقوقی حرفه‌ای قابل ویرایش با مبنای تنظیم</dc:description>
  <dcterms:created xsi:type="dcterms:W3CDTF">2026-09-03T13:40:53Z</dcterms:created>
  <dcterms:modified xsi:type="dcterms:W3CDTF">2026-09-03T13:40:53Z</dcterms:modified>
</cp:coreProperties>
</file>