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بازسازی ملک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طراحی و اجرای بازسازی با صورت‌وضعیت، تحویل مرحله‌ای و تضمین کیفیت.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شرح خدمات و خروجی هر مرحله باید قابل اندازه‌گیری باشد و تغییر دامنه فقط با الحاقیه کتبی معتبر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تحویل هر مرحله با صورت‌جلسه انجام می‌شود و کارفرما ظرف [....] روز پذیرش یا ایراد مستند را اعلام می‌کند.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مسئولیت مجوزها، نیروی انسانی، ابزار، ایمنی و خسارت اشخاص ثالث میان طرفین صریحاً تقسیم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بازسازی ملک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