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کار مدت معین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استخدام برای مدت مشخص با تعیین شغل، مزد، ساعت، محل و مزایای قانونی.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عنوان شغل، شرح وظایف، محل کار، ساعات کار، تعطیلات، مرخصی و دوره پرداخت مزد به‌طور روشن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مزد مبنا و مزایای قانونی از حداقل‌های لازم‌الاجرا کمتر نخواهد بود و کسورات فقط طبق قانون اعمال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بیمه‌کردن کارگر و ثبت سوابق در مواعد قانونی بر عهده کارفرماست؛ نسخه قرارداد به کارگر تحویل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کار و الزامات قرارداد کار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وزارت تعاون، کار و رفاه اجتماعی — ‎https://mcls.gov.ir/‎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کار مدت معین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