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مطالبه وجه سفته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مطالبه وجه سفته در حدود مسئولیت صادرکننده و ظهرنویسان حسب مورد.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اصل سفته، واخواست در صورت وجود، قرارداد پایه و مکاتبات.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تجارت و مقررات ثبت شرکت‌ها — ‎https://ssaa.ir/‎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مطالبه وجه سفته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