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شکواییه تخریب عمدی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دادستان محترم دادسرای عمومی و انقلاب [شهرستان/ناحیه صالح]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شاکی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شاکی: [نام، نام پدر، سن، شغل، تحصیلات، وضعیت تأهل، تابعیت، شماره شناسنامه، کد ملی، نشانی، کدپستی، تلفن و ایمیل]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مشتکی‌عنه یا مظنون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مشتکی‌عنه: [نام و مشخصات و نشانی؛ در صورت ناشناس‌بودن، نشانه‌ها، شماره حساب/تلفن/شناسه کاربری]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موضوع، زمان و محل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موضوع شکایت: تخریب عمدی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تاریخ/بازه وقوع: [....]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محل وقوع/محل کشف نتیجه: [....]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منظم واقعه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رفتار مورد شکایت: تخریب یا آسیب عمدی به مال متعلق به شاکی. وقایع باید به ترتیب زمانی و با تفکیک نقش هر شخص نوشته شود: [نخست ....؛ سپس ....؛ در نتیجه ....].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در متن شکایت از نتیجه‌گیری قطعی درباره عنوان مجرمانه خودداری و واقعیت‌های قابل اثبات، نحوه انتساب رفتار و علم یا قصد احتمالی مرتکب توضیح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ضرر و زیان و مطالبه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زیان مادی: [نوع، مبلغ و مدرک] | صدمه بدنی: [نوع و گواهی] | زیان دیگر: [....]. حق تقدیم دادخواست ضرر و زیان در مهلت قانونی محفوظ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راه‌های حفظ ادله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دلیل مالکیت، تصاویر قبل و بعد، کارشناسی، گزارش و شهود. برای داده‌های دیجیتال، مشخصات حساب/نشانی اینترنتی، تاریخ و ساعت، فایل اصلی و درخواست حفظ فوری داده درج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شهود و مطلعان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[نام، تلفن، نشانی و موضوع اطلاع]  ۲) [نام، تلفن، نشانی و موضوع اطلاع]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درخواست‌ها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ثبت و رسیدگی به شکایت، انجام تحقیقات لازم، حفظ و جمع‌آوری ادله در معرض زوال، ارجاع تخصصی حسب مورد، شناسایی مرتکب و اتخاذ تصمیم قانونی درخواست می‌شود.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شاکی: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کیفری؛ به‌ویژه الزامات شکواییه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درگاه خدمات الکترونیک قضایی — ‎https://adliran.ir/‎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شکواییه تخریب عمدی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