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  <w:keepLines/>
        <w:pBdr>
          <w:top w:val="single" w:sz="16" w:space="8" w:color="D6AE4A"/>
          <w:bottom w:val="single" w:sz="16" w:space="8" w:color="D6AE4A"/>
          <w:left w:val="single" w:sz="8" w:space="8" w:color="D6AE4A"/>
          <w:right w:val="single" w:sz="8" w:space="8" w:color="D6AE4A"/>
        </w:pBdr>
        <w:shd w:val="clear" w:color="auto" w:fill="7A1C2E"/>
        <w:ind w:right="240" w:left="240"/>
        <w:bidi/>
        <w:jc w:val="center"/>
      </w:pPr>
      <w:r>
        <w:rPr>
          <w:rtl/>
          <w:lang w:val="fa-IR" w:bidi="fa-IR"/>
        </w:rPr>
        <w:t xml:space="preserve">شکواییه برداشت غیرمجاز بانکی</w:t>
      </w:r>
    </w:p>
    <w:p>
      <w:pPr>
        <w:pStyle w:val="Subtitle"/>
        <w:keepLines/>
        <w:bidi/>
        <w:jc w:val="center"/>
      </w:pPr>
      <w:r>
        <w:rPr>
          <w:rtl/>
          <w:lang w:val="fa-IR" w:bidi="fa-IR"/>
        </w:rPr>
        <w:t xml:space="preserve">نسخه قابل ویرایش | تدوین اختصاصی پایگاه حقوقی یک قاضی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راهنمای استفاده</w:t>
      </w:r>
    </w:p>
    <w:p>
      <w:pPr>
        <w:pStyle w:val="Note"/>
        <w:keepLines/>
        <w:pBdr>
          <w:top w:val="single" w:sz="6" w:space="7" w:color="D6AE4A"/>
          <w:bottom w:val="single" w:sz="6" w:space="7" w:color="D6AE4A"/>
          <w:left w:val="single" w:sz="6" w:space="7" w:color="D6AE4A"/>
          <w:right w:val="single" w:sz="6" w:space="7" w:color="D6AE4A"/>
        </w:pBdr>
        <w:shd w:val="clear" w:color="auto" w:fill="FFF8E8"/>
        <w:ind w:right="240" w:left="240"/>
        <w:bidi/>
        <w:jc w:val="left"/>
      </w:pPr>
      <w:r>
        <w:rPr>
          <w:rtl/>
          <w:lang w:val="fa-IR" w:bidi="fa-IR"/>
        </w:rPr>
        <w:t xml:space="preserve">عبارت‌های داخل کروشه را با اطلاعات واقعی جایگزین کنید. این نمونه باید پیش از امضا یا ثبت، با اسناد، صلاحیت مرجع و وضعیت خاص پرونده تطبیق داده شود.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مرجع</w:t>
      </w:r>
    </w:p>
    <w:p>
      <w:pPr>
        <w:pStyle w:val="Field"/>
        <w:keepLines/>
        <w:pBdr>
          <w:bottom w:val="single" w:sz="4" w:space="5" w:color="D7D2CA"/>
          <w:right w:val="single" w:sz="8" w:space="7" w:color="7A1C2E"/>
        </w:pBdr>
        <w:shd w:val="clear" w:color="auto" w:fill="F5F5F3"/>
        <w:ind w:right="220" w:left="120"/>
        <w:bidi/>
        <w:jc w:val="left"/>
      </w:pPr>
      <w:r>
        <w:rPr>
          <w:rtl/>
          <w:lang w:val="fa-IR" w:bidi="fa-IR"/>
        </w:rPr>
        <w:t xml:space="preserve">دادستان محترم دادسرای عمومی و انقلاب [شهرستان/ناحیه صالح]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مشخصات شاکی</w:t>
      </w:r>
    </w:p>
    <w:p>
      <w:pPr>
        <w:pStyle w:val="Field"/>
        <w:keepLines/>
        <w:pBdr>
          <w:bottom w:val="single" w:sz="4" w:space="5" w:color="D7D2CA"/>
          <w:right w:val="single" w:sz="8" w:space="7" w:color="7A1C2E"/>
        </w:pBdr>
        <w:shd w:val="clear" w:color="auto" w:fill="F5F5F3"/>
        <w:ind w:right="220" w:left="120"/>
        <w:bidi/>
        <w:jc w:val="left"/>
      </w:pPr>
      <w:r>
        <w:rPr>
          <w:rtl/>
          <w:lang w:val="fa-IR" w:bidi="fa-IR"/>
        </w:rPr>
        <w:t xml:space="preserve">شاکی: [نام، نام پدر، سن، شغل، تحصیلات، وضعیت تأهل، تابعیت، شماره شناسنامه، کد ملی، نشانی، کدپستی، تلفن و ایمیل]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مشخصات مشتکی‌عنه یا مظنون</w:t>
      </w:r>
    </w:p>
    <w:p>
      <w:pPr>
        <w:pStyle w:val="Field"/>
        <w:keepLines/>
        <w:pBdr>
          <w:bottom w:val="single" w:sz="4" w:space="5" w:color="D7D2CA"/>
          <w:right w:val="single" w:sz="8" w:space="7" w:color="7A1C2E"/>
        </w:pBdr>
        <w:shd w:val="clear" w:color="auto" w:fill="F5F5F3"/>
        <w:ind w:right="220" w:left="120"/>
        <w:bidi/>
        <w:jc w:val="left"/>
      </w:pPr>
      <w:r>
        <w:rPr>
          <w:rtl/>
          <w:lang w:val="fa-IR" w:bidi="fa-IR"/>
        </w:rPr>
        <w:t xml:space="preserve">مشتکی‌عنه: [نام و مشخصات و نشانی؛ در صورت ناشناس‌بودن، نشانه‌ها، شماره حساب/تلفن/شناسه کاربری]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موضوع، زمان و محل</w:t>
      </w:r>
    </w:p>
    <w:p>
      <w:pPr>
        <w:pStyle w:val="Field"/>
        <w:keepLines/>
        <w:pBdr>
          <w:bottom w:val="single" w:sz="4" w:space="5" w:color="D7D2CA"/>
          <w:right w:val="single" w:sz="8" w:space="7" w:color="7A1C2E"/>
        </w:pBdr>
        <w:shd w:val="clear" w:color="auto" w:fill="F5F5F3"/>
        <w:ind w:right="220" w:left="120"/>
        <w:bidi/>
        <w:jc w:val="left"/>
      </w:pPr>
      <w:r>
        <w:rPr>
          <w:rtl/>
          <w:lang w:val="fa-IR" w:bidi="fa-IR"/>
        </w:rPr>
        <w:t xml:space="preserve">موضوع شکایت: برداشت غیرمجاز بانکی</w:t>
      </w:r>
    </w:p>
    <w:p>
      <w:pPr>
        <w:pStyle w:val="Field"/>
        <w:keepLines/>
        <w:pBdr>
          <w:bottom w:val="single" w:sz="4" w:space="5" w:color="D7D2CA"/>
          <w:right w:val="single" w:sz="8" w:space="7" w:color="7A1C2E"/>
        </w:pBdr>
        <w:shd w:val="clear" w:color="auto" w:fill="F5F5F3"/>
        <w:ind w:right="220" w:left="120"/>
        <w:bidi/>
        <w:jc w:val="left"/>
      </w:pPr>
      <w:r>
        <w:rPr>
          <w:rtl/>
          <w:lang w:val="fa-IR" w:bidi="fa-IR"/>
        </w:rPr>
        <w:t xml:space="preserve">تاریخ/بازه وقوع: [....]</w:t>
      </w:r>
    </w:p>
    <w:p>
      <w:pPr>
        <w:pStyle w:val="Field"/>
        <w:keepLines/>
        <w:pBdr>
          <w:bottom w:val="single" w:sz="4" w:space="5" w:color="D7D2CA"/>
          <w:right w:val="single" w:sz="8" w:space="7" w:color="7A1C2E"/>
        </w:pBdr>
        <w:shd w:val="clear" w:color="auto" w:fill="F5F5F3"/>
        <w:ind w:right="220" w:left="120"/>
        <w:bidi/>
        <w:jc w:val="left"/>
      </w:pPr>
      <w:r>
        <w:rPr>
          <w:rtl/>
          <w:lang w:val="fa-IR" w:bidi="fa-IR"/>
        </w:rPr>
        <w:t xml:space="preserve">محل وقوع/محل کشف نتیجه: [....]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شرح منظم واقعه</w:t>
      </w:r>
    </w:p>
    <w:p>
      <w:pPr>
        <w:pStyle w:val="Normal"/>
        <w:keepLines/>
        <w:bidi/>
        <w:jc w:val="left"/>
      </w:pPr>
      <w:r>
        <w:rPr>
          <w:rtl/>
          <w:lang w:val="fa-IR" w:bidi="fa-IR"/>
        </w:rPr>
        <w:t xml:space="preserve">رفتار مورد شکایت: انتقال یا برداشت وجه بدون رضایت صاحب حساب. وقایع باید به ترتیب زمانی و با تفکیک نقش هر شخص نوشته شود: [نخست ....؛ سپس ....؛ در نتیجه ....].</w:t>
      </w:r>
    </w:p>
    <w:p>
      <w:pPr>
        <w:pStyle w:val="Note"/>
        <w:keepLines/>
        <w:pBdr>
          <w:top w:val="single" w:sz="6" w:space="7" w:color="D6AE4A"/>
          <w:bottom w:val="single" w:sz="6" w:space="7" w:color="D6AE4A"/>
          <w:left w:val="single" w:sz="6" w:space="7" w:color="D6AE4A"/>
          <w:right w:val="single" w:sz="6" w:space="7" w:color="D6AE4A"/>
        </w:pBdr>
        <w:shd w:val="clear" w:color="auto" w:fill="FFF8E8"/>
        <w:ind w:right="240" w:left="240"/>
        <w:bidi/>
        <w:jc w:val="left"/>
      </w:pPr>
      <w:r>
        <w:rPr>
          <w:rtl/>
          <w:lang w:val="fa-IR" w:bidi="fa-IR"/>
        </w:rPr>
        <w:t xml:space="preserve">در متن شکایت از نتیجه‌گیری قطعی درباره عنوان مجرمانه خودداری و واقعیت‌های قابل اثبات، نحوه انتساب رفتار و علم یا قصد احتمالی مرتکب توضیح داده شود.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ضرر و زیان و مطالبه</w:t>
      </w:r>
    </w:p>
    <w:p>
      <w:pPr>
        <w:pStyle w:val="Normal"/>
        <w:keepLines/>
        <w:bidi/>
        <w:jc w:val="left"/>
      </w:pPr>
      <w:r>
        <w:rPr>
          <w:rtl/>
          <w:lang w:val="fa-IR" w:bidi="fa-IR"/>
        </w:rPr>
        <w:t xml:space="preserve">زیان مادی: [نوع، مبلغ و مدرک] | صدمه بدنی: [نوع و گواهی] | زیان دیگر: [....]. حق تقدیم دادخواست ضرر و زیان در مهلت قانونی محفوظ است.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دلایل و راه‌های حفظ ادله</w:t>
      </w:r>
    </w:p>
    <w:p>
      <w:pPr>
        <w:pStyle w:val="Normal"/>
        <w:keepLines/>
        <w:bidi/>
        <w:jc w:val="left"/>
      </w:pPr>
      <w:r>
        <w:rPr>
          <w:rtl/>
          <w:lang w:val="fa-IR" w:bidi="fa-IR"/>
        </w:rPr>
        <w:t xml:space="preserve">گردش حساب، پیامک بانکی، مشخصات مقصد، گزارش فوری بانک و ادله دیجیتال. برای داده‌های دیجیتال، مشخصات حساب/نشانی اینترنتی، تاریخ و ساعت، فایل اصلی و درخواست حفظ فوری داده درج شود.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مشخصات شهود و مطلعان</w:t>
      </w:r>
    </w:p>
    <w:p>
      <w:pPr>
        <w:pStyle w:val="Field"/>
        <w:keepLines/>
        <w:pBdr>
          <w:bottom w:val="single" w:sz="4" w:space="5" w:color="D7D2CA"/>
          <w:right w:val="single" w:sz="8" w:space="7" w:color="7A1C2E"/>
        </w:pBdr>
        <w:shd w:val="clear" w:color="auto" w:fill="F5F5F3"/>
        <w:ind w:right="220" w:left="120"/>
        <w:bidi/>
        <w:jc w:val="left"/>
      </w:pPr>
      <w:r>
        <w:rPr>
          <w:rtl/>
          <w:lang w:val="fa-IR" w:bidi="fa-IR"/>
        </w:rPr>
        <w:t xml:space="preserve">۱) [نام، تلفن، نشانی و موضوع اطلاع]  ۲) [نام، تلفن، نشانی و موضوع اطلاع]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درخواست‌ها</w:t>
      </w:r>
    </w:p>
    <w:p>
      <w:pPr>
        <w:pStyle w:val="Normal"/>
        <w:keepLines/>
        <w:bidi/>
        <w:jc w:val="left"/>
      </w:pPr>
      <w:r>
        <w:rPr>
          <w:rtl/>
          <w:lang w:val="fa-IR" w:bidi="fa-IR"/>
        </w:rPr>
        <w:t xml:space="preserve">ثبت و رسیدگی به شکایت، انجام تحقیقات لازم، حفظ و جمع‌آوری ادله در معرض زوال، ارجاع تخصصی حسب مورد، شناسایی مرتکب و اتخاذ تصمیم قانونی درخواست می‌شود.</w:t>
      </w:r>
    </w:p>
    <w:p>
      <w:pPr>
        <w:pStyle w:val="Signature"/>
        <w:keepLines/>
        <w:pBdr>
          <w:top w:val="single" w:sz="6" w:space="8" w:color="B89A56"/>
          <w:bottom w:val="single" w:sz="6" w:space="8" w:color="B89A56"/>
          <w:left w:val="single" w:sz="6" w:space="8" w:color="B89A56"/>
          <w:right w:val="single" w:sz="6" w:space="8" w:color="B89A56"/>
        </w:pBdr>
        <w:shd w:val="clear" w:color="auto" w:fill="FBF7EF"/>
        <w:bidi/>
        <w:jc w:val="center"/>
      </w:pPr>
      <w:r>
        <w:rPr>
          <w:rtl/>
          <w:lang w:val="fa-IR" w:bidi="fa-IR"/>
        </w:rPr>
        <w:t xml:space="preserve">نام شاکی: [....]     تاریخ: [....]     امضا: ....................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مبنای تنظیم و کنترل نهایی | آخرین بازبینی: شهریور ۱۴۰۵</w:t>
      </w:r>
    </w:p>
    <w:p>
      <w:pPr>
        <w:pStyle w:val="Source"/>
        <w:keepLines/>
        <w:bidi/>
        <w:jc w:val="left"/>
      </w:pPr>
      <w:r>
        <w:rPr>
          <w:rtl/>
          <w:lang w:val="fa-IR" w:bidi="fa-IR"/>
        </w:rPr>
        <w:t xml:space="preserve">قانون آیین دادرسی کیفری؛ به‌ویژه الزامات شکواییه — ‎https://qavanin.ir/‎</w:t>
      </w:r>
    </w:p>
    <w:p>
      <w:pPr>
        <w:pStyle w:val="Source"/>
        <w:keepLines/>
        <w:bidi/>
        <w:jc w:val="left"/>
      </w:pPr>
      <w:r>
        <w:rPr>
          <w:rtl/>
          <w:lang w:val="fa-IR" w:bidi="fa-IR"/>
        </w:rPr>
        <w:t xml:space="preserve">درگاه خدمات الکترونیک قضایی — ‎https://adliran.ir/‎</w:t>
      </w:r>
    </w:p>
    <w:sectPr>
      <w:headerReference w:type="default" r:id="rId2"/>
      <w:footerReference w:type="default" r:id="rId3"/>
      <w:pgSz w:w="12240" w:h="15840"/>
      <w:pgMar w:top="1050" w:right="1080" w:bottom="1050" w:left="1080" w:header="480" w:footer="480"/>
      <w:pgBorders w:offsetFrom="page">
        <w:top w:val="single" w:sz="10" w:space="24" w:color="D6AE4A"/>
        <w:left w:val="single" w:sz="10" w:space="24" w:color="7A1C2E"/>
        <w:bottom w:val="single" w:sz="10" w:space="24" w:color="D6AE4A"/>
        <w:right w:val="single" w:sz="10" w:space="24" w:color="7A1C2E"/>
      </w:pgBorders>
      <w:cols w:space="708"/>
      <w:docGrid w:linePitch="360"/>
    </w:sectPr>
  </w:body>
</w:document>
</file>

<file path=word/footer1.xml><?xml version="1.0" encoding="utf-8"?>
<w:ftr xmlns:w="http://schemas.openxmlformats.org/wordprocessingml/2006/main">
  <w:p>
    <w:pPr>
      <w:pBdr>
        <w:top w:val="single" w:sz="8" w:space="4" w:color="D6AE4A"/>
      </w:pBdr>
      <w:bidi/>
      <w:jc w:val="center"/>
    </w:pPr>
    <w:r>
      <w:rPr>
        <w:b/>
        <w:color w:val="7A1C2E"/>
        <w:sz w:val="17"/>
        <w:szCs w:val="19"/>
        <w:rtl/>
        <w:lang w:val="fa-IR" w:bidi="fa-IR"/>
      </w:rPr>
      <w:t>یک قاضی</w:t>
    </w:r>
    <w:r>
      <w:rPr>
        <w:color w:val="6F6962"/>
        <w:sz w:val="16"/>
        <w:szCs w:val="18"/>
        <w:rtl/>
        <w:lang w:val="fa-IR" w:bidi="fa-IR"/>
      </w:rPr>
      <w:t xml:space="preserve">  |  1ghazi.pro  |  @Yek_Ghazii  |  صفحه </w:t>
    </w:r>
    <w:r>
      <w:fldChar w:fldCharType="begin"/>
    </w:r>
    <w:r>
      <w:instrText xml:space="preserve"> PAGE </w:instrText>
    </w:r>
    <w:r>
      <w:fldChar w:fldCharType="end"/>
    </w:r>
  </w:p>
</w:ftr>
</file>

<file path=word/header1.xml><?xml version="1.0" encoding="utf-8"?>
<w:hdr xmlns:w="http://schemas.openxmlformats.org/wordprocessingml/2006/main" xmlns:v="urn:schemas-microsoft-com:vml" xmlns:o="urn:schemas-microsoft-com:office:office">
  <w:p>
    <w:pPr>
      <w:pBdr>
        <w:bottom w:val="single" w:sz="8" w:space="4" w:color="D6AE4A"/>
      </w:pBdr>
      <w:bidi/>
      <w:jc w:val="left"/>
    </w:pPr>
    <w:r>
      <w:rPr>
        <w:b/>
        <w:color w:val="7A1C2E"/>
        <w:sz w:val="20"/>
        <w:szCs w:val="22"/>
        <w:rtl/>
        <w:lang w:val="fa-IR" w:bidi="fa-IR"/>
      </w:rPr>
      <w:t>⚖ پایگاه حقوقی یک قاضی</w:t>
    </w:r>
    <w:r>
      <w:rPr>
        <w:color w:val="8A8278"/>
        <w:sz w:val="16"/>
        <w:szCs w:val="18"/>
        <w:rtl/>
        <w:lang w:val="fa-IR" w:bidi="fa-IR"/>
      </w:rPr>
      <w:t xml:space="preserve">   |   فرم حقوقی قابل ویرایش</w:t>
    </w:r>
  </w:p>
  <w:p>
    <w:pPr>
      <w:jc w:val="center"/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o:lock v:ext="edit" text="t" shapetype="t"/>
        </v:shapetype>
        <v:shape id="PowerPlusWaterMarkObject357476642" o:spid="_x0000_s2049" type="#_x0000_t136" style="position:absolute;margin-left:0;margin-top:0;width:430pt;height:105pt;rotation:315;z-index:-251654144;mso-position-horizontal:center;mso-position-horizontal-relative:margin;mso-position-vertical:center;mso-position-vertical-relative:margin" o:allowincell="f" fillcolor="#EEE8E2" stroked="f">
          <v:fill opacity="0.34"/>
          <v:textpath style="font-family:'B Nazanin';font-size:1pt;font-weight:bold" string="یک قاضی"/>
        </v:shape>
      </w:pict>
    </w:r>
  </w:p>
</w:hdr>
</file>

<file path=word/styles.xml><?xml version="1.0" encoding="utf-8"?>
<w:styles xmlns:w="http://schemas.openxmlformats.org/wordprocessingml/2006/main">
  <w:docDefaults>
    <w:rPrDefault>
      <w:rPr>
        <w:rFonts w:ascii="Arial" w:hAnsi="Arial" w:cs="B Nazanin"/>
        <w:sz w:val="23"/>
        <w:szCs w:val="25"/>
        <w:rtl/>
        <w:lang w:val="fa-IR" w:bidi="fa-IR"/>
      </w:rPr>
    </w:rPrDefault>
    <w:pPrDefault>
      <w:pPr>
        <w:bidi/>
        <w:spacing w:after="120" w:line="300" w:lineRule="auto"/>
        <w:jc w:val="left"/>
      </w:pPr>
    </w:pPrDefault>
  </w:docDefaults>
  <w:style w:type="paragraph" w:default="1" w:styleId="Normal">
    <w:name w:val="Normal"/>
    <w:qFormat/>
    <w:pPr>
      <w:bidi/>
      <w:spacing w:after="120" w:line="300" w:lineRule="auto"/>
      <w:jc w:val="left"/>
    </w:pPr>
    <w:rPr>
      <w:rFonts w:ascii="Arial" w:hAnsi="Arial" w:cs="B Nazanin"/>
      <w:sz w:val="23"/>
      <w:szCs w:val="25"/>
      <w:rtl/>
      <w:lang w:val="fa-IR" w:bidi="fa-IR"/>
    </w:rPr>
  </w:style>
  <w:style w:type="paragraph" w:styleId="Title">
    <w:name w:val="Title"/>
    <w:basedOn w:val="Normal"/>
    <w:next w:val="Subtitle"/>
    <w:qFormat/>
    <w:pPr>
      <w:keepNext/>
      <w:bidi/>
      <w:spacing w:before="80" w:after="110"/>
      <w:jc w:val="center"/>
    </w:pPr>
    <w:rPr>
      <w:b/>
      <w:color w:val="FFFFFF"/>
      <w:sz w:val="36"/>
      <w:szCs w:val="40"/>
      <w:rtl/>
      <w:lang w:val="fa-IR" w:bidi="fa-IR"/>
    </w:rPr>
  </w:style>
  <w:style w:type="paragraph" w:styleId="Subtitle">
    <w:name w:val="Subtitle"/>
    <w:basedOn w:val="Normal"/>
    <w:next w:val="Normal"/>
    <w:qFormat/>
    <w:pPr>
      <w:keepNext/>
      <w:bidi/>
      <w:spacing w:after="180"/>
      <w:jc w:val="center"/>
    </w:pPr>
    <w:rPr>
      <w:color w:val="666666"/>
      <w:sz w:val="18"/>
      <w:szCs w:val="20"/>
      <w:rtl/>
      <w:lang w:val="fa-IR" w:bidi="fa-IR"/>
    </w:rPr>
  </w:style>
  <w:style w:type="paragraph" w:styleId="Heading1">
    <w:name w:val="heading 1"/>
    <w:basedOn w:val="Normal"/>
    <w:next w:val="Normal"/>
    <w:qFormat/>
    <w:pPr>
      <w:keepNext/>
      <w:bidi/>
      <w:spacing w:before="300" w:after="160"/>
      <w:jc w:val="left"/>
    </w:pPr>
    <w:rPr>
      <w:b/>
      <w:color w:val="7A1C2E"/>
      <w:sz w:val="27"/>
      <w:szCs w:val="29"/>
      <w:rtl/>
      <w:lang w:val="fa-IR" w:bidi="fa-IR"/>
    </w:rPr>
  </w:style>
  <w:style w:type="paragraph" w:styleId="Note">
    <w:name w:val="Note"/>
    <w:basedOn w:val="Normal"/>
    <w:pPr>
      <w:bidi/>
      <w:spacing w:before="60" w:after="160"/>
      <w:ind w:right="240" w:left="240"/>
      <w:jc w:val="left"/>
    </w:pPr>
    <w:rPr>
      <w:color w:val="6B4F00"/>
      <w:sz w:val="20"/>
      <w:szCs w:val="22"/>
      <w:rtl/>
      <w:lang w:val="fa-IR" w:bidi="fa-IR"/>
    </w:rPr>
  </w:style>
  <w:style w:type="paragraph" w:styleId="Field">
    <w:name w:val="Field"/>
    <w:basedOn w:val="Normal"/>
    <w:pPr>
      <w:bidi/>
      <w:spacing w:after="110"/>
      <w:ind w:right="180"/>
      <w:jc w:val="left"/>
    </w:pPr>
    <w:rPr>
      <w:color w:val="333333"/>
      <w:rtl/>
      <w:lang w:val="fa-IR" w:bidi="fa-IR"/>
    </w:rPr>
  </w:style>
  <w:style w:type="paragraph" w:styleId="Clause">
    <w:name w:val="Clause"/>
    <w:basedOn w:val="Normal"/>
    <w:pPr>
      <w:bidi/>
      <w:spacing w:after="90" w:line="300" w:lineRule="auto"/>
      <w:ind w:right="260"/>
      <w:jc w:val="left"/>
    </w:pPr>
    <w:rPr>
      <w:rtl/>
      <w:lang w:val="fa-IR" w:bidi="fa-IR"/>
    </w:rPr>
  </w:style>
  <w:style w:type="paragraph" w:styleId="Signature">
    <w:name w:val="Signature"/>
    <w:basedOn w:val="Normal"/>
    <w:pPr>
      <w:keepLines/>
      <w:bidi/>
      <w:spacing w:before="220" w:after="180"/>
      <w:jc w:val="center"/>
    </w:pPr>
    <w:rPr>
      <w:b/>
      <w:rtl/>
      <w:lang w:val="fa-IR" w:bidi="fa-IR"/>
    </w:rPr>
  </w:style>
  <w:style w:type="paragraph" w:styleId="Source">
    <w:name w:val="Source"/>
    <w:basedOn w:val="Normal"/>
    <w:pPr>
      <w:bidi/>
      <w:spacing w:after="20" w:line="220" w:lineRule="auto"/>
      <w:jc w:val="left"/>
    </w:pPr>
    <w:rPr>
      <w:color w:val="666666"/>
      <w:sz w:val="15"/>
      <w:szCs w:val="17"/>
      <w:rtl/>
      <w:lang w:val="fa-IR" w:bidi="fa-IR"/>
    </w:rPr>
  </w:style>
  <w:style w:type="paragraph" w:styleId="BrandEnd">
    <w:name w:val="Brand End"/>
    <w:basedOn w:val="Normal"/>
    <w:pPr>
      <w:keepLines/>
      <w:bidi/>
      <w:spacing w:before="180" w:after="80"/>
      <w:jc w:val="center"/>
    </w:pPr>
    <w:rPr>
      <w:b/>
      <w:color w:val="FFFFFF"/>
      <w:sz w:val="18"/>
      <w:szCs w:val="20"/>
      <w:rtl/>
      <w:lang w:val="fa-IR" w:bidi="fa-IR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1Ghazi Professional Forms Bank</Application>
  <AppVersion>3.0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شکواییه برداشت غیرمجاز بانکی</dc:title>
  <dc:creator>پایگاه حقوقی یک قاضی</dc:creator>
  <dc:description>فرم حقوقی حرفه‌ای قابل ویرایش با مبنای تنظیم</dc:description>
  <dcterms:created xsi:type="dcterms:W3CDTF">2026-09-03T13:40:54Z</dcterms:created>
  <dcterms:modified xsi:type="dcterms:W3CDTF">2026-09-03T13:40:54Z</dcterms:modified>
</cp:coreProperties>
</file>