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درخواست اصلاح سابقه بیمه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و مشخصات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[مرجع/واحد اجرا/اداره] | شماره پرونده/درخواست: [....] | درخواست‌کننده: [مشخصات کامل]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درخواست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اصلاح دوره اشتغال یا دستمزد بیمه‌ای با ارائه دلایل رابطه کار و پرداخت.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و ضرورت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در تاریخ [....] وضعیت زیر ایجاد شده است: [شرح دقیق و کوتاه]. اقدام فوری/اداری مورد تقاضا برای جلوگیری از [....] یا اجرای [....] ضرورت دارد.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پیوست‌ها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[سند/رأی/اجراییه] ۲) [استعلام/گزارش] ۳) [مشخصات مال/حساب/دلیل] ۴) [سایر مدارک]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تقاضای نهایی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پس از بررسی صلاحیت، شرایط قانونی و مدارک پیوست، صدور دستور یا تصمیم مقتضی درباره موضوع فوق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امضا: ....................     تاریخ: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کار و الزامات قرارداد کار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وزارت تعاون، کار و رفاه اجتماعی — ‎https://mcls.gov.ir/‎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درخواست اصلاح سابقه بیمه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