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دادخواست الزام به اخذ پایان کار و صورت‌مجلس تفکیکی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رسیدگی: [نام دقیق دادگاه/شعبه یا مرجع صالح]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خواهان/متقاضی: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خوانده/طرف مقابل: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شماره پرونده یا بایگانی، در صورت وجود: [........]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خواسته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الزام مالک/سازنده به رفع موانع قانونی، اخذ پایان کار و سپس دریافت صورت‌مجلس تفکیکی برای واحد موضوع قرارداد.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دلایل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قرارداد پیش‌فروش یا مبایعه‌نامه، پروانه ساختمان، مشخصات پلاک، مکاتبات شهرداری و ثبت، رسید پرداخت و اظهارنامه.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واحد موضوع قرارداد در طبقه [....] با مساحت تقریبی [....] از پلاک [....] قرار دارد. خوانده تعهد کرده بود تا تاریخ [....] مدارک انتقال را فراهم کند.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مانع فعلی بنا بر پاسخ مرجع مربوط عبارت است از [تخلف ساختمانی/بدهی/نقص نقشه/عدم تفکیک]. اقدامات و پرداخت‌های خواهان: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تقاضا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الزام خوانده به انجام مقدمات اداری و ثبتی لازم در مهلت مقرر و فراهم‌کردن امکان انتقال رسمی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اگر انجام مقدمه در اختیار شخص یا مرجع دیگری است، طرف‌های لازم دعوا باید درست تعیین شوند.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مدنی و قواعد عمومی قراردادها و تعهدات — https://qavanin.ir/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آیین دادرسی دادگاه‌های عمومی و انقلاب در امور مدنی — https://sdil.ac.ir/code-of-civil-procedure/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الزام به اخذ پایان کار و صورت‌مجلس تفکیکی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