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لایحه تجدیدنظرخواهی حقوقی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رأی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دادنامه شماره [....] مورخ [....] صادره از شعبه [....] که در تاریخ [....] ابلاغ شده است.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خلاصه تصمیم مورد اعتراض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دادگاه نخستین درباره خواسته [....] چنین تصمیم گرفته است: [نتیجه رأی بدون تفسیر].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جهات اعتراض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۱) اشتباه مؤثر در احراز واقعیت: [واقعه و دلیل مغفول].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۲) ایراد در ارزیابی دلیل: [سند/شهادت/کارشناسی و توضیح اثر].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۳) مغایرت استدلال یا نتیجه با مقررات حاکم: [توضیح دقیق بدون کلی‌گویی].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۴) نقص رسیدگی یا تشریفات مؤثر: [شرح و اثر آن بر دفاع].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درخواست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نقض یا اصلاح بخش مشخص دادنامه و صدور رأی مقتضی/اعاده برای رسیدگی لازم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مهلت اعتراض و تاریخ ابلاغ را پیش از ثبت کنترل کنید.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اعتراض باید مستقیماً به استدلال و نتیجه رأی مرتبط باشد.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آیین دادرسی دادگاه‌های عمومی و انقلاب در امور مدنی — https://sdil.ac.ir/code-of-civil-procedure/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لایحه تجدیدنظرخواهی حقوقی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