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اعتراض به ارزیابی و عملیات مزایده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عملیات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پرونده اجرایی [....]؛ مال ارزیابی‌شده [....]؛ نظریه مورخ [....]؛ آگهی/مزایده مورخ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ایرادات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اشتباه در اوصاف، مساحت، کاربری یا وضعیت حقوقی مال: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نادیده‌گرفتن قیمت معاملات مشابه یا عامل مؤثر بر ارزش: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ایراد ابلاغ، آگهی، مهلت یا نحوه برگزاری: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اثر مستقیم هر ایراد بر قیمت یا نتیجه عملیات: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رسیدگی فوری، ارزیابی مجدد یا اصلاح/ابطال مرحله معیوب عملیات در حدود مقررات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مهلت اعتراض کوتاه و وابسته به نوع عملیات است؛ تاریخ اطلاع و ابلاغ را فوراً کنترل کنید.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اجرای احکام مدنی با اصلاحات و مقررات مرتبط — https://www.mizanonline.ir/fa/news/4740902/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اعتراض به ارزیابی و عملیات مزایده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