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شکواییه فیشینگ و برداشت اینترنتی غیرمجاز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تقدیم: [دادسرای عمومی و انقلاب/مرجع صالح محل وقوع رفتار]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شاکی: [نام، کد ملی، شماره تماس و نشانی]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مشتکی‌عنه: [نام و مشخصات؛ در صورت ناشناس بودن، اطلاعات حساب/شماره/شناسه موجود]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زمان و محل وقوع: [تاریخ، ساعت تقریبی و محل یا بستر الکترونیکی]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موضوع شکایت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دسترسی متقلبانه به اطلاعات بانکی و برداشت یا انتقال غیرمجاز مبلغ [....] در تاریخ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 واقعه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شاکی از طریق [پیامک/پیام‌رسان/صفحه پرداخت/تماس] با نشانی یا شماره [....] به صفحه یا فرایندی هدایت شد. بدون رضایت شاکی، تراکنش‌های زیر انجام شد: [زمان، مبلغ، شماره پیگیری و مقصد هر تراکنش].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زمان اطلاع بانک، مسدودی حساب یا کارت و ثبت گزارش: [....]. هیچ رمز یا مجوزی برای انتقال‌های مذکور به مشتکی‌عنه داده نشده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 دیجیتال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پرینت گردش حساب و شماره پیگیری، تصویر پیام و نشانی اینترنتی، شماره تلفن و حساب مقصد، گزارش بانک، مشخصات دستگاه و گزارش پلیس فتا.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درخواست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حفظ فوری داده‌های بانکی و مخابراتی، شناسایی دارندگان حساب‌ها و خطوط، ردیابی وجوه و تعقیب مرتکب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پیام‌ها و لینک‌ها را حذف نکنید و اصل فایل یا خروجی قابل بررسی را نگه دارید.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هیچ رمز یا اطلاعات محرمانه‌ای را داخل نسخه عمومی فرم ننویسید.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جرایم رایانه‌ای مصوب ۱۳۸۸ و اصلاحات بعدی — https://qavanin.ir/Law/Attribute/?IDS=16280957826877252349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مجازات اسلامی و مقررات تعزیرات با اصلاحات بعدی — https://dgla.ut.ac.ir/fa/page/2984/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فیشینگ و برداشت اینترنتی غیرمجاز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